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03B0" w14:textId="20976832" w:rsidR="00756399" w:rsidRPr="00456999" w:rsidRDefault="00C202A7">
      <w:pPr>
        <w:spacing w:before="228"/>
        <w:ind w:left="1762" w:right="1747"/>
        <w:jc w:val="center"/>
        <w:rPr>
          <w:rFonts w:ascii="Arial" w:hAnsi="Arial" w:cs="Arial"/>
          <w:b/>
        </w:rPr>
      </w:pPr>
      <w:r w:rsidRPr="00456999">
        <w:rPr>
          <w:rFonts w:ascii="Arial" w:hAnsi="Arial" w:cs="Arial"/>
          <w:b/>
        </w:rPr>
        <w:t>LAW SOCIETY OF PRINCE EDWARD ISLAND</w:t>
      </w:r>
    </w:p>
    <w:p w14:paraId="77FC3AD2" w14:textId="77777777" w:rsidR="00756399" w:rsidRPr="00456999" w:rsidRDefault="00756399">
      <w:pPr>
        <w:pStyle w:val="BodyText"/>
        <w:spacing w:before="1"/>
        <w:rPr>
          <w:rFonts w:ascii="Arial" w:hAnsi="Arial" w:cs="Arial"/>
          <w:b/>
        </w:rPr>
      </w:pPr>
    </w:p>
    <w:p w14:paraId="226979DC" w14:textId="2811BEED" w:rsidR="00756399" w:rsidRPr="00456999" w:rsidRDefault="00972F3F">
      <w:pPr>
        <w:ind w:left="1762" w:right="1740"/>
        <w:jc w:val="center"/>
        <w:rPr>
          <w:rFonts w:ascii="Arial" w:hAnsi="Arial" w:cs="Arial"/>
          <w:b/>
        </w:rPr>
      </w:pPr>
      <w:r w:rsidRPr="00456999">
        <w:rPr>
          <w:rFonts w:ascii="Arial" w:hAnsi="Arial" w:cs="Arial"/>
          <w:b/>
          <w:spacing w:val="-3"/>
        </w:rPr>
        <w:t xml:space="preserve">Policy on Readmission Following </w:t>
      </w:r>
      <w:r w:rsidR="00CE377D">
        <w:rPr>
          <w:rFonts w:ascii="Arial" w:hAnsi="Arial" w:cs="Arial"/>
          <w:b/>
          <w:spacing w:val="-3"/>
        </w:rPr>
        <w:t>Resignation</w:t>
      </w:r>
      <w:r w:rsidR="00956BF1" w:rsidRPr="00456999">
        <w:rPr>
          <w:rFonts w:ascii="Arial" w:hAnsi="Arial" w:cs="Arial"/>
          <w:b/>
        </w:rPr>
        <w:t xml:space="preserve"> (Regulation </w:t>
      </w:r>
      <w:r w:rsidRPr="00456999">
        <w:rPr>
          <w:rFonts w:ascii="Arial" w:hAnsi="Arial" w:cs="Arial"/>
          <w:b/>
        </w:rPr>
        <w:t>53</w:t>
      </w:r>
      <w:r w:rsidR="00956BF1" w:rsidRPr="00456999">
        <w:rPr>
          <w:rFonts w:ascii="Arial" w:hAnsi="Arial" w:cs="Arial"/>
          <w:b/>
        </w:rPr>
        <w:t>)</w:t>
      </w:r>
    </w:p>
    <w:p w14:paraId="22E4E467" w14:textId="77777777" w:rsidR="00605A42" w:rsidRPr="00456999" w:rsidRDefault="00605A42" w:rsidP="00605A42">
      <w:pPr>
        <w:tabs>
          <w:tab w:val="left" w:pos="450"/>
        </w:tabs>
        <w:spacing w:before="252" w:line="252" w:lineRule="exact"/>
        <w:ind w:left="118"/>
        <w:jc w:val="both"/>
        <w:rPr>
          <w:rFonts w:ascii="Arial" w:hAnsi="Arial" w:cs="Arial"/>
          <w:b/>
        </w:rPr>
      </w:pPr>
      <w:proofErr w:type="gramStart"/>
      <w:r w:rsidRPr="00456999">
        <w:rPr>
          <w:rFonts w:ascii="Arial" w:hAnsi="Arial" w:cs="Arial"/>
          <w:b/>
        </w:rPr>
        <w:t>1  Purpose</w:t>
      </w:r>
      <w:proofErr w:type="gramEnd"/>
    </w:p>
    <w:p w14:paraId="421B1205" w14:textId="47A7BF65" w:rsidR="00605A42" w:rsidRPr="00456999" w:rsidRDefault="00605A42" w:rsidP="00605A42">
      <w:pPr>
        <w:tabs>
          <w:tab w:val="left" w:pos="615"/>
        </w:tabs>
        <w:ind w:left="142" w:right="300"/>
        <w:jc w:val="both"/>
        <w:rPr>
          <w:rFonts w:ascii="Arial" w:hAnsi="Arial" w:cs="Arial"/>
        </w:rPr>
      </w:pPr>
      <w:r w:rsidRPr="00456999">
        <w:rPr>
          <w:rFonts w:ascii="Arial" w:hAnsi="Arial" w:cs="Arial"/>
          <w:b/>
          <w:bCs/>
        </w:rPr>
        <w:t>1.1</w:t>
      </w:r>
      <w:r w:rsidRPr="00456999">
        <w:rPr>
          <w:rFonts w:ascii="Arial" w:hAnsi="Arial" w:cs="Arial"/>
        </w:rPr>
        <w:t xml:space="preserve"> The purpose of this </w:t>
      </w:r>
      <w:r w:rsidR="00540C46" w:rsidRPr="00456999">
        <w:rPr>
          <w:rFonts w:ascii="Arial" w:hAnsi="Arial" w:cs="Arial"/>
        </w:rPr>
        <w:t xml:space="preserve">Policy on Readmission Following </w:t>
      </w:r>
      <w:r w:rsidR="00CE377D">
        <w:rPr>
          <w:rFonts w:ascii="Arial" w:hAnsi="Arial" w:cs="Arial"/>
        </w:rPr>
        <w:t>Resignation</w:t>
      </w:r>
      <w:r w:rsidR="00540C46" w:rsidRPr="00456999">
        <w:rPr>
          <w:rFonts w:ascii="Arial" w:hAnsi="Arial" w:cs="Arial"/>
        </w:rPr>
        <w:t xml:space="preserve"> (Regulation 53)</w:t>
      </w:r>
      <w:r w:rsidRPr="00456999">
        <w:rPr>
          <w:rFonts w:ascii="Arial" w:hAnsi="Arial" w:cs="Arial"/>
        </w:rPr>
        <w:t xml:space="preserve"> (“Policy”) is to outline the requirements, procedures, and expectations f</w:t>
      </w:r>
      <w:r w:rsidR="00CC5F12">
        <w:rPr>
          <w:rFonts w:ascii="Arial" w:hAnsi="Arial" w:cs="Arial"/>
        </w:rPr>
        <w:t>or previous members of the Society who have resigned and</w:t>
      </w:r>
      <w:r w:rsidRPr="00456999">
        <w:rPr>
          <w:rFonts w:ascii="Arial" w:hAnsi="Arial" w:cs="Arial"/>
        </w:rPr>
        <w:t xml:space="preserve"> wish to be re</w:t>
      </w:r>
      <w:r w:rsidR="00306C88">
        <w:rPr>
          <w:rFonts w:ascii="Arial" w:hAnsi="Arial" w:cs="Arial"/>
        </w:rPr>
        <w:t>admitted</w:t>
      </w:r>
      <w:r w:rsidRPr="00456999">
        <w:rPr>
          <w:rFonts w:ascii="Arial" w:hAnsi="Arial" w:cs="Arial"/>
        </w:rPr>
        <w:t xml:space="preserve"> as members of the Law Society of Prince Edward Island (“the Society</w:t>
      </w:r>
      <w:r w:rsidR="00B20057">
        <w:rPr>
          <w:rFonts w:ascii="Arial" w:hAnsi="Arial" w:cs="Arial"/>
        </w:rPr>
        <w:t>”</w:t>
      </w:r>
      <w:r w:rsidRPr="00456999">
        <w:rPr>
          <w:rFonts w:ascii="Arial" w:hAnsi="Arial" w:cs="Arial"/>
        </w:rPr>
        <w:t xml:space="preserve">). </w:t>
      </w:r>
    </w:p>
    <w:p w14:paraId="238F120D" w14:textId="77777777" w:rsidR="00605A42" w:rsidRPr="00456999" w:rsidRDefault="00605A42" w:rsidP="00605A42">
      <w:pPr>
        <w:tabs>
          <w:tab w:val="left" w:pos="615"/>
        </w:tabs>
        <w:ind w:left="142" w:right="300"/>
        <w:jc w:val="both"/>
        <w:rPr>
          <w:rFonts w:ascii="Arial" w:hAnsi="Arial" w:cs="Arial"/>
        </w:rPr>
      </w:pPr>
      <w:r w:rsidRPr="00456999">
        <w:rPr>
          <w:rFonts w:ascii="Arial" w:hAnsi="Arial" w:cs="Arial"/>
          <w:b/>
          <w:bCs/>
        </w:rPr>
        <w:t>1.2</w:t>
      </w:r>
      <w:r w:rsidRPr="00456999">
        <w:rPr>
          <w:rFonts w:ascii="Arial" w:hAnsi="Arial" w:cs="Arial"/>
        </w:rPr>
        <w:t xml:space="preserve"> This Policy should be read in tandem with the </w:t>
      </w:r>
      <w:r w:rsidRPr="00456999">
        <w:rPr>
          <w:rFonts w:ascii="Arial" w:hAnsi="Arial" w:cs="Arial"/>
          <w:i/>
          <w:iCs/>
        </w:rPr>
        <w:t xml:space="preserve">Legal Profession Act </w:t>
      </w:r>
      <w:r w:rsidRPr="00456999">
        <w:rPr>
          <w:rFonts w:ascii="Arial" w:hAnsi="Arial" w:cs="Arial"/>
        </w:rPr>
        <w:t>(“</w:t>
      </w:r>
      <w:r w:rsidRPr="00456999">
        <w:rPr>
          <w:rFonts w:ascii="Arial" w:hAnsi="Arial" w:cs="Arial"/>
          <w:i/>
          <w:iCs/>
        </w:rPr>
        <w:t xml:space="preserve">Act”) </w:t>
      </w:r>
      <w:r w:rsidRPr="00456999">
        <w:rPr>
          <w:rFonts w:ascii="Arial" w:hAnsi="Arial" w:cs="Arial"/>
        </w:rPr>
        <w:t xml:space="preserve">and Regulations made pursuant to the </w:t>
      </w:r>
      <w:r w:rsidRPr="00456999">
        <w:rPr>
          <w:rFonts w:ascii="Arial" w:hAnsi="Arial" w:cs="Arial"/>
          <w:i/>
          <w:iCs/>
        </w:rPr>
        <w:t>Act</w:t>
      </w:r>
      <w:r w:rsidRPr="00456999">
        <w:rPr>
          <w:rFonts w:ascii="Arial" w:hAnsi="Arial" w:cs="Arial"/>
        </w:rPr>
        <w:t xml:space="preserve">. If there is a conflict between the Policy and the provisions of the </w:t>
      </w:r>
      <w:r w:rsidRPr="00456999">
        <w:rPr>
          <w:rFonts w:ascii="Arial" w:hAnsi="Arial" w:cs="Arial"/>
          <w:i/>
          <w:iCs/>
        </w:rPr>
        <w:t>Act</w:t>
      </w:r>
      <w:r w:rsidRPr="00456999">
        <w:rPr>
          <w:rFonts w:ascii="Arial" w:hAnsi="Arial" w:cs="Arial"/>
        </w:rPr>
        <w:t xml:space="preserve"> and/or Regulations made pursuant to the </w:t>
      </w:r>
      <w:r w:rsidRPr="00456999">
        <w:rPr>
          <w:rFonts w:ascii="Arial" w:hAnsi="Arial" w:cs="Arial"/>
          <w:i/>
          <w:iCs/>
        </w:rPr>
        <w:t>Act</w:t>
      </w:r>
      <w:r w:rsidRPr="00456999">
        <w:rPr>
          <w:rFonts w:ascii="Arial" w:hAnsi="Arial" w:cs="Arial"/>
        </w:rPr>
        <w:t xml:space="preserve">, the provision of the </w:t>
      </w:r>
      <w:r w:rsidRPr="00456999">
        <w:rPr>
          <w:rFonts w:ascii="Arial" w:hAnsi="Arial" w:cs="Arial"/>
          <w:i/>
          <w:iCs/>
        </w:rPr>
        <w:t xml:space="preserve">Act </w:t>
      </w:r>
      <w:r w:rsidRPr="00456999">
        <w:rPr>
          <w:rFonts w:ascii="Arial" w:hAnsi="Arial" w:cs="Arial"/>
        </w:rPr>
        <w:t xml:space="preserve">and Regulations prevail. </w:t>
      </w:r>
    </w:p>
    <w:p w14:paraId="42B43418" w14:textId="77777777" w:rsidR="00605A42" w:rsidRPr="00456999" w:rsidRDefault="00605A42" w:rsidP="00605A42">
      <w:pPr>
        <w:tabs>
          <w:tab w:val="left" w:pos="615"/>
        </w:tabs>
        <w:ind w:left="142" w:right="300"/>
        <w:jc w:val="both"/>
        <w:rPr>
          <w:rFonts w:ascii="Arial" w:hAnsi="Arial" w:cs="Arial"/>
        </w:rPr>
      </w:pPr>
    </w:p>
    <w:p w14:paraId="163F5F7A" w14:textId="77777777" w:rsidR="00605A42" w:rsidRPr="00456999" w:rsidRDefault="00605A42" w:rsidP="00605A42">
      <w:pPr>
        <w:tabs>
          <w:tab w:val="left" w:pos="615"/>
        </w:tabs>
        <w:ind w:right="300"/>
        <w:jc w:val="both"/>
        <w:rPr>
          <w:rFonts w:ascii="Arial" w:hAnsi="Arial" w:cs="Arial"/>
          <w:b/>
          <w:bCs/>
        </w:rPr>
      </w:pPr>
      <w:r w:rsidRPr="00456999">
        <w:rPr>
          <w:rFonts w:ascii="Arial" w:hAnsi="Arial" w:cs="Arial"/>
          <w:b/>
          <w:bCs/>
        </w:rPr>
        <w:t xml:space="preserve">  </w:t>
      </w:r>
      <w:proofErr w:type="gramStart"/>
      <w:r w:rsidRPr="00456999">
        <w:rPr>
          <w:rFonts w:ascii="Arial" w:hAnsi="Arial" w:cs="Arial"/>
          <w:b/>
          <w:bCs/>
        </w:rPr>
        <w:t>2  Decision</w:t>
      </w:r>
      <w:proofErr w:type="gramEnd"/>
      <w:r w:rsidRPr="00456999">
        <w:rPr>
          <w:rFonts w:ascii="Arial" w:hAnsi="Arial" w:cs="Arial"/>
          <w:b/>
          <w:bCs/>
        </w:rPr>
        <w:t xml:space="preserve">-Making Process </w:t>
      </w:r>
    </w:p>
    <w:p w14:paraId="183E8E3C" w14:textId="77777777" w:rsidR="00605A42" w:rsidRPr="00456999" w:rsidRDefault="00605A42" w:rsidP="00605A42">
      <w:pPr>
        <w:tabs>
          <w:tab w:val="left" w:pos="615"/>
        </w:tabs>
        <w:ind w:left="118" w:right="300"/>
        <w:jc w:val="both"/>
        <w:rPr>
          <w:rFonts w:ascii="Arial" w:hAnsi="Arial" w:cs="Arial"/>
          <w:lang w:val="en-CA"/>
        </w:rPr>
      </w:pPr>
      <w:r w:rsidRPr="00456999">
        <w:rPr>
          <w:rFonts w:ascii="Arial" w:hAnsi="Arial" w:cs="Arial"/>
          <w:b/>
          <w:bCs/>
        </w:rPr>
        <w:t>2.1</w:t>
      </w:r>
      <w:r w:rsidRPr="00456999">
        <w:rPr>
          <w:rFonts w:ascii="Arial" w:hAnsi="Arial" w:cs="Arial"/>
        </w:rPr>
        <w:t xml:space="preserve"> </w:t>
      </w:r>
      <w:r w:rsidRPr="00456999">
        <w:rPr>
          <w:rFonts w:ascii="Arial" w:hAnsi="Arial" w:cs="Arial"/>
          <w:lang w:val="en-CA"/>
        </w:rPr>
        <w:t>The Secretary-Treasurer is responsible for making all determinations regarding applications submitted under this Policy, except where:</w:t>
      </w:r>
    </w:p>
    <w:p w14:paraId="32E34F24" w14:textId="77777777" w:rsidR="00605A42" w:rsidRPr="00456999" w:rsidRDefault="00605A42" w:rsidP="00605A42">
      <w:pPr>
        <w:numPr>
          <w:ilvl w:val="0"/>
          <w:numId w:val="8"/>
        </w:numPr>
        <w:tabs>
          <w:tab w:val="left" w:pos="615"/>
        </w:tabs>
        <w:ind w:right="300"/>
        <w:jc w:val="both"/>
        <w:rPr>
          <w:rFonts w:ascii="Arial" w:hAnsi="Arial" w:cs="Arial"/>
          <w:lang w:val="en-CA"/>
        </w:rPr>
      </w:pPr>
      <w:r w:rsidRPr="00456999">
        <w:rPr>
          <w:rFonts w:ascii="Arial" w:hAnsi="Arial" w:cs="Arial"/>
          <w:lang w:val="en-CA"/>
        </w:rPr>
        <w:t>The Regulations require referral to Council; or</w:t>
      </w:r>
    </w:p>
    <w:p w14:paraId="555FEC85" w14:textId="77777777" w:rsidR="00605A42" w:rsidRPr="00456999" w:rsidRDefault="00605A42" w:rsidP="00605A42">
      <w:pPr>
        <w:numPr>
          <w:ilvl w:val="0"/>
          <w:numId w:val="8"/>
        </w:numPr>
        <w:tabs>
          <w:tab w:val="left" w:pos="615"/>
        </w:tabs>
        <w:ind w:right="300"/>
        <w:jc w:val="both"/>
        <w:rPr>
          <w:rFonts w:ascii="Arial" w:hAnsi="Arial" w:cs="Arial"/>
          <w:lang w:val="en-CA"/>
        </w:rPr>
      </w:pPr>
      <w:r w:rsidRPr="00456999">
        <w:rPr>
          <w:rFonts w:ascii="Arial" w:hAnsi="Arial" w:cs="Arial"/>
          <w:lang w:val="en-CA"/>
        </w:rPr>
        <w:t>The Secretary-Treasurer, in their sole discretion, determines that such referral is necessary.</w:t>
      </w:r>
    </w:p>
    <w:p w14:paraId="5C019F5A" w14:textId="77777777" w:rsidR="00605A42" w:rsidRPr="00456999" w:rsidRDefault="00605A42" w:rsidP="00605A42">
      <w:pPr>
        <w:tabs>
          <w:tab w:val="left" w:pos="615"/>
        </w:tabs>
        <w:ind w:left="118" w:right="300"/>
        <w:jc w:val="both"/>
        <w:rPr>
          <w:rFonts w:ascii="Arial" w:hAnsi="Arial" w:cs="Arial"/>
          <w:lang w:val="en-CA"/>
        </w:rPr>
      </w:pPr>
      <w:r w:rsidRPr="00456999">
        <w:rPr>
          <w:rFonts w:ascii="Arial" w:hAnsi="Arial" w:cs="Arial"/>
          <w:b/>
          <w:bCs/>
        </w:rPr>
        <w:t>2.2</w:t>
      </w:r>
      <w:r w:rsidRPr="00456999">
        <w:rPr>
          <w:rFonts w:ascii="Arial" w:hAnsi="Arial" w:cs="Arial"/>
        </w:rPr>
        <w:t xml:space="preserve"> </w:t>
      </w:r>
      <w:r w:rsidRPr="00456999">
        <w:rPr>
          <w:rFonts w:ascii="Arial" w:hAnsi="Arial" w:cs="Arial"/>
          <w:lang w:val="en-CA"/>
        </w:rPr>
        <w:t xml:space="preserve">In every instance, all decisions will adhere to the guidelines and procedures set forth in the Society’s </w:t>
      </w:r>
      <w:r w:rsidRPr="00456999">
        <w:rPr>
          <w:rFonts w:ascii="Arial" w:hAnsi="Arial" w:cs="Arial"/>
          <w:i/>
          <w:iCs/>
          <w:lang w:val="en-CA"/>
        </w:rPr>
        <w:t xml:space="preserve">Policy on Decision-Making in </w:t>
      </w:r>
      <w:proofErr w:type="gramStart"/>
      <w:r w:rsidRPr="00456999">
        <w:rPr>
          <w:rFonts w:ascii="Arial" w:hAnsi="Arial" w:cs="Arial"/>
          <w:i/>
          <w:iCs/>
          <w:lang w:val="en-CA"/>
        </w:rPr>
        <w:t>the Public</w:t>
      </w:r>
      <w:proofErr w:type="gramEnd"/>
      <w:r w:rsidRPr="00456999">
        <w:rPr>
          <w:rFonts w:ascii="Arial" w:hAnsi="Arial" w:cs="Arial"/>
          <w:i/>
          <w:iCs/>
          <w:lang w:val="en-CA"/>
        </w:rPr>
        <w:t xml:space="preserve"> Interest</w:t>
      </w:r>
      <w:r w:rsidRPr="00456999">
        <w:rPr>
          <w:rFonts w:ascii="Arial" w:hAnsi="Arial" w:cs="Arial"/>
          <w:lang w:val="en-CA"/>
        </w:rPr>
        <w:t xml:space="preserve">, ensuring decisions are made in </w:t>
      </w:r>
      <w:proofErr w:type="gramStart"/>
      <w:r w:rsidRPr="00456999">
        <w:rPr>
          <w:rFonts w:ascii="Arial" w:hAnsi="Arial" w:cs="Arial"/>
          <w:lang w:val="en-CA"/>
        </w:rPr>
        <w:t>the public</w:t>
      </w:r>
      <w:proofErr w:type="gramEnd"/>
      <w:r w:rsidRPr="00456999">
        <w:rPr>
          <w:rFonts w:ascii="Arial" w:hAnsi="Arial" w:cs="Arial"/>
          <w:lang w:val="en-CA"/>
        </w:rPr>
        <w:t xml:space="preserve"> interest and in full compliance with the </w:t>
      </w:r>
      <w:r w:rsidRPr="00456999">
        <w:rPr>
          <w:rFonts w:ascii="Arial" w:hAnsi="Arial" w:cs="Arial"/>
          <w:i/>
          <w:iCs/>
          <w:lang w:val="en-CA"/>
        </w:rPr>
        <w:t>Act</w:t>
      </w:r>
      <w:r w:rsidRPr="00456999">
        <w:rPr>
          <w:rFonts w:ascii="Arial" w:hAnsi="Arial" w:cs="Arial"/>
          <w:lang w:val="en-CA"/>
        </w:rPr>
        <w:t>, its Regulations, and the Society’s mandate.</w:t>
      </w:r>
    </w:p>
    <w:p w14:paraId="7FEF6DE8" w14:textId="77777777" w:rsidR="00540C46" w:rsidRPr="00456999" w:rsidRDefault="00540C46" w:rsidP="00605A42">
      <w:pPr>
        <w:tabs>
          <w:tab w:val="left" w:pos="615"/>
        </w:tabs>
        <w:ind w:left="118" w:right="300"/>
        <w:jc w:val="both"/>
        <w:rPr>
          <w:rFonts w:ascii="Arial" w:hAnsi="Arial" w:cs="Arial"/>
          <w:lang w:val="en-CA"/>
        </w:rPr>
      </w:pPr>
    </w:p>
    <w:p w14:paraId="1ACDDDF8" w14:textId="433AFA6A" w:rsidR="00540C46" w:rsidRPr="00456999" w:rsidRDefault="00540C46" w:rsidP="00605A42">
      <w:pPr>
        <w:tabs>
          <w:tab w:val="left" w:pos="615"/>
        </w:tabs>
        <w:ind w:left="118" w:right="300"/>
        <w:jc w:val="both"/>
        <w:rPr>
          <w:rFonts w:ascii="Arial" w:hAnsi="Arial" w:cs="Arial"/>
          <w:b/>
          <w:bCs/>
          <w:lang w:val="en-CA"/>
        </w:rPr>
      </w:pPr>
      <w:r w:rsidRPr="00456999">
        <w:rPr>
          <w:rFonts w:ascii="Arial" w:hAnsi="Arial" w:cs="Arial"/>
          <w:b/>
          <w:bCs/>
          <w:lang w:val="en-CA"/>
        </w:rPr>
        <w:t xml:space="preserve">3 </w:t>
      </w:r>
      <w:r w:rsidR="00CE377D">
        <w:rPr>
          <w:rFonts w:ascii="Arial" w:hAnsi="Arial" w:cs="Arial"/>
          <w:b/>
          <w:bCs/>
          <w:lang w:val="en-CA"/>
        </w:rPr>
        <w:t>Application of Policy</w:t>
      </w:r>
    </w:p>
    <w:p w14:paraId="4CF23BB6" w14:textId="781BD9E0" w:rsidR="00B26F2C" w:rsidRPr="00456999" w:rsidRDefault="00540C46" w:rsidP="00B26F2C">
      <w:pPr>
        <w:tabs>
          <w:tab w:val="left" w:pos="615"/>
        </w:tabs>
        <w:ind w:left="118" w:right="300"/>
        <w:jc w:val="both"/>
        <w:rPr>
          <w:rFonts w:ascii="Arial" w:hAnsi="Arial" w:cs="Arial"/>
          <w:lang w:val="en-CA"/>
        </w:rPr>
      </w:pPr>
      <w:r w:rsidRPr="00456999">
        <w:rPr>
          <w:rFonts w:ascii="Arial" w:hAnsi="Arial" w:cs="Arial"/>
          <w:b/>
          <w:bCs/>
          <w:lang w:val="en-CA"/>
        </w:rPr>
        <w:t>3.1</w:t>
      </w:r>
      <w:r w:rsidRPr="00456999">
        <w:rPr>
          <w:rFonts w:ascii="Arial" w:hAnsi="Arial" w:cs="Arial"/>
          <w:lang w:val="en-CA"/>
        </w:rPr>
        <w:t xml:space="preserve"> </w:t>
      </w:r>
      <w:r w:rsidR="00CE377D">
        <w:rPr>
          <w:rFonts w:ascii="Arial" w:hAnsi="Arial" w:cs="Arial"/>
          <w:lang w:val="en-CA"/>
        </w:rPr>
        <w:t xml:space="preserve">This policy applies to lawyers who have resigned from the Society, excepting lawyers who have been permitted to resign by a hearing panel. (See </w:t>
      </w:r>
      <w:r w:rsidR="00CE377D" w:rsidRPr="00CE377D">
        <w:rPr>
          <w:rFonts w:ascii="Arial" w:hAnsi="Arial" w:cs="Arial"/>
          <w:i/>
          <w:iCs/>
          <w:lang w:val="en-CA"/>
        </w:rPr>
        <w:t>Policy on Readmission Following Disbarment</w:t>
      </w:r>
      <w:r w:rsidR="00CE377D">
        <w:rPr>
          <w:rFonts w:ascii="Arial" w:hAnsi="Arial" w:cs="Arial"/>
          <w:lang w:val="en-CA"/>
        </w:rPr>
        <w:t xml:space="preserve">). </w:t>
      </w:r>
    </w:p>
    <w:p w14:paraId="47586CB9" w14:textId="77777777" w:rsidR="00B26F2C" w:rsidRPr="00456999" w:rsidRDefault="00B26F2C" w:rsidP="00B26F2C">
      <w:pPr>
        <w:tabs>
          <w:tab w:val="left" w:pos="615"/>
        </w:tabs>
        <w:ind w:left="118" w:right="300"/>
        <w:jc w:val="both"/>
        <w:rPr>
          <w:rFonts w:ascii="Arial" w:hAnsi="Arial" w:cs="Arial"/>
          <w:lang w:val="en-CA"/>
        </w:rPr>
      </w:pPr>
    </w:p>
    <w:p w14:paraId="2C139038" w14:textId="122A8773" w:rsidR="00DD115E" w:rsidRPr="00456999" w:rsidRDefault="00F0103C" w:rsidP="00A174CF">
      <w:pPr>
        <w:pStyle w:val="ListParagraph"/>
        <w:tabs>
          <w:tab w:val="left" w:pos="615"/>
        </w:tabs>
        <w:ind w:right="300"/>
        <w:jc w:val="both"/>
        <w:rPr>
          <w:rFonts w:ascii="Arial" w:hAnsi="Arial" w:cs="Arial"/>
          <w:b/>
          <w:bCs/>
        </w:rPr>
      </w:pPr>
      <w:r>
        <w:rPr>
          <w:rFonts w:ascii="Arial" w:hAnsi="Arial" w:cs="Arial"/>
          <w:b/>
          <w:bCs/>
        </w:rPr>
        <w:t>4</w:t>
      </w:r>
      <w:r w:rsidR="00A174CF" w:rsidRPr="00456999">
        <w:rPr>
          <w:rFonts w:ascii="Arial" w:hAnsi="Arial" w:cs="Arial"/>
          <w:b/>
          <w:bCs/>
        </w:rPr>
        <w:t xml:space="preserve"> </w:t>
      </w:r>
      <w:r w:rsidR="00DD115E" w:rsidRPr="00456999">
        <w:rPr>
          <w:rFonts w:ascii="Arial" w:hAnsi="Arial" w:cs="Arial"/>
          <w:b/>
          <w:bCs/>
        </w:rPr>
        <w:t xml:space="preserve">The Application </w:t>
      </w:r>
    </w:p>
    <w:p w14:paraId="6EE65BF2" w14:textId="32A99957" w:rsidR="00756399" w:rsidRDefault="00F0103C" w:rsidP="00A174CF">
      <w:pPr>
        <w:pStyle w:val="ListParagraph"/>
        <w:tabs>
          <w:tab w:val="left" w:pos="615"/>
        </w:tabs>
        <w:ind w:right="300"/>
        <w:jc w:val="both"/>
        <w:rPr>
          <w:rFonts w:ascii="Arial" w:hAnsi="Arial" w:cs="Arial"/>
          <w:spacing w:val="-2"/>
        </w:rPr>
      </w:pPr>
      <w:r>
        <w:rPr>
          <w:rFonts w:ascii="Arial" w:hAnsi="Arial" w:cs="Arial"/>
          <w:b/>
          <w:bCs/>
        </w:rPr>
        <w:t>4</w:t>
      </w:r>
      <w:r w:rsidR="00A174CF" w:rsidRPr="00456999">
        <w:rPr>
          <w:rFonts w:ascii="Arial" w:hAnsi="Arial" w:cs="Arial"/>
          <w:b/>
          <w:bCs/>
        </w:rPr>
        <w:t>.1</w:t>
      </w:r>
      <w:r w:rsidR="00A174CF" w:rsidRPr="00456999">
        <w:rPr>
          <w:rFonts w:ascii="Arial" w:hAnsi="Arial" w:cs="Arial"/>
        </w:rPr>
        <w:t xml:space="preserve"> </w:t>
      </w:r>
      <w:r w:rsidR="00956BF1" w:rsidRPr="00456999">
        <w:rPr>
          <w:rFonts w:ascii="Arial" w:hAnsi="Arial" w:cs="Arial"/>
        </w:rPr>
        <w:t>Pursuant</w:t>
      </w:r>
      <w:r w:rsidR="00956BF1" w:rsidRPr="00456999">
        <w:rPr>
          <w:rFonts w:ascii="Arial" w:hAnsi="Arial" w:cs="Arial"/>
          <w:spacing w:val="-1"/>
        </w:rPr>
        <w:t xml:space="preserve"> </w:t>
      </w:r>
      <w:r w:rsidR="00956BF1" w:rsidRPr="00456999">
        <w:rPr>
          <w:rFonts w:ascii="Arial" w:hAnsi="Arial" w:cs="Arial"/>
        </w:rPr>
        <w:t>to</w:t>
      </w:r>
      <w:r w:rsidR="00956BF1" w:rsidRPr="00456999">
        <w:rPr>
          <w:rFonts w:ascii="Arial" w:hAnsi="Arial" w:cs="Arial"/>
          <w:spacing w:val="-2"/>
        </w:rPr>
        <w:t xml:space="preserve"> </w:t>
      </w:r>
      <w:r w:rsidR="00956BF1" w:rsidRPr="00456999">
        <w:rPr>
          <w:rFonts w:ascii="Arial" w:hAnsi="Arial" w:cs="Arial"/>
        </w:rPr>
        <w:t>Regulation</w:t>
      </w:r>
      <w:r w:rsidR="00956BF1" w:rsidRPr="00456999">
        <w:rPr>
          <w:rFonts w:ascii="Arial" w:hAnsi="Arial" w:cs="Arial"/>
          <w:spacing w:val="-2"/>
        </w:rPr>
        <w:t xml:space="preserve"> </w:t>
      </w:r>
      <w:r w:rsidR="00540C46" w:rsidRPr="00456999">
        <w:rPr>
          <w:rFonts w:ascii="Arial" w:hAnsi="Arial" w:cs="Arial"/>
        </w:rPr>
        <w:t>53(1)</w:t>
      </w:r>
      <w:r w:rsidR="00540C46" w:rsidRPr="00456999">
        <w:rPr>
          <w:rFonts w:ascii="Arial" w:hAnsi="Arial" w:cs="Arial"/>
          <w:spacing w:val="-2"/>
        </w:rPr>
        <w:t xml:space="preserve">, a person who has </w:t>
      </w:r>
      <w:r w:rsidR="00CE377D">
        <w:rPr>
          <w:rFonts w:ascii="Arial" w:hAnsi="Arial" w:cs="Arial"/>
          <w:spacing w:val="-2"/>
        </w:rPr>
        <w:t>resigned</w:t>
      </w:r>
      <w:r w:rsidR="00540C46" w:rsidRPr="00456999">
        <w:rPr>
          <w:rFonts w:ascii="Arial" w:hAnsi="Arial" w:cs="Arial"/>
          <w:spacing w:val="-2"/>
        </w:rPr>
        <w:t xml:space="preserve"> from the Society</w:t>
      </w:r>
      <w:r w:rsidR="00CE377D">
        <w:rPr>
          <w:rFonts w:ascii="Arial" w:hAnsi="Arial" w:cs="Arial"/>
          <w:spacing w:val="-2"/>
        </w:rPr>
        <w:t>, and who is not a member of another law society in Canada,</w:t>
      </w:r>
      <w:r w:rsidR="00540C46" w:rsidRPr="00456999">
        <w:rPr>
          <w:rFonts w:ascii="Arial" w:hAnsi="Arial" w:cs="Arial"/>
          <w:spacing w:val="-2"/>
        </w:rPr>
        <w:t xml:space="preserve"> may apply to be readmitted to the Society. </w:t>
      </w:r>
    </w:p>
    <w:p w14:paraId="525B99F2" w14:textId="77777777" w:rsidR="00C62647" w:rsidRDefault="00C62647" w:rsidP="00A174CF">
      <w:pPr>
        <w:pStyle w:val="ListParagraph"/>
        <w:tabs>
          <w:tab w:val="left" w:pos="615"/>
        </w:tabs>
        <w:ind w:right="300"/>
        <w:jc w:val="both"/>
        <w:rPr>
          <w:rFonts w:ascii="Arial" w:hAnsi="Arial" w:cs="Arial"/>
          <w:spacing w:val="-2"/>
        </w:rPr>
      </w:pPr>
    </w:p>
    <w:p w14:paraId="3EB84E7F" w14:textId="33AAFEFD" w:rsidR="00C62647" w:rsidRPr="001F5CB4" w:rsidRDefault="00C62647" w:rsidP="00C62647">
      <w:pPr>
        <w:pStyle w:val="Heading1"/>
        <w:spacing w:line="252" w:lineRule="exact"/>
        <w:rPr>
          <w:rFonts w:ascii="Arial" w:hAnsi="Arial" w:cs="Arial"/>
          <w:b w:val="0"/>
          <w:bCs w:val="0"/>
        </w:rPr>
      </w:pPr>
      <w:r w:rsidRPr="001F5CB4">
        <w:rPr>
          <w:rFonts w:ascii="Arial" w:hAnsi="Arial" w:cs="Arial"/>
        </w:rPr>
        <w:t>5</w:t>
      </w:r>
      <w:r w:rsidRPr="001F5CB4">
        <w:rPr>
          <w:rFonts w:ascii="Arial" w:hAnsi="Arial" w:cs="Arial"/>
          <w:b w:val="0"/>
          <w:bCs w:val="0"/>
        </w:rPr>
        <w:t xml:space="preserve"> </w:t>
      </w:r>
      <w:r w:rsidRPr="001F5CB4">
        <w:rPr>
          <w:rFonts w:ascii="Arial" w:hAnsi="Arial" w:cs="Arial"/>
        </w:rPr>
        <w:t>Procedure for Application</w:t>
      </w:r>
      <w:r w:rsidRPr="001F5CB4">
        <w:rPr>
          <w:rFonts w:ascii="Arial" w:hAnsi="Arial" w:cs="Arial"/>
          <w:b w:val="0"/>
          <w:bCs w:val="0"/>
        </w:rPr>
        <w:t xml:space="preserve"> </w:t>
      </w:r>
    </w:p>
    <w:p w14:paraId="35A2B9A2" w14:textId="56BB57C4" w:rsidR="00C62647" w:rsidRPr="00C62647" w:rsidRDefault="00C62647" w:rsidP="00C62647">
      <w:pPr>
        <w:pStyle w:val="Heading1"/>
        <w:spacing w:line="252" w:lineRule="exact"/>
        <w:rPr>
          <w:rFonts w:ascii="Arial" w:hAnsi="Arial" w:cs="Arial"/>
          <w:b w:val="0"/>
          <w:bCs w:val="0"/>
        </w:rPr>
      </w:pPr>
      <w:r w:rsidRPr="001F5CB4">
        <w:rPr>
          <w:rFonts w:ascii="Arial" w:hAnsi="Arial" w:cs="Arial"/>
        </w:rPr>
        <w:t>5.1</w:t>
      </w:r>
      <w:r w:rsidRPr="001F5CB4">
        <w:rPr>
          <w:rFonts w:ascii="Arial" w:hAnsi="Arial" w:cs="Arial"/>
          <w:b w:val="0"/>
          <w:bCs w:val="0"/>
        </w:rPr>
        <w:t xml:space="preserve"> A written application for readmission should be directed to the Secretary-Treasurer together with the prescribed fee.</w:t>
      </w:r>
      <w:r>
        <w:rPr>
          <w:rFonts w:ascii="Arial" w:hAnsi="Arial" w:cs="Arial"/>
          <w:b w:val="0"/>
          <w:bCs w:val="0"/>
        </w:rPr>
        <w:t xml:space="preserve">  </w:t>
      </w:r>
    </w:p>
    <w:p w14:paraId="0BF140C7" w14:textId="77777777" w:rsidR="00B26F2C" w:rsidRPr="00456999" w:rsidRDefault="00B26F2C" w:rsidP="00A174CF">
      <w:pPr>
        <w:pStyle w:val="ListParagraph"/>
        <w:tabs>
          <w:tab w:val="left" w:pos="615"/>
        </w:tabs>
        <w:ind w:right="300"/>
        <w:jc w:val="both"/>
        <w:rPr>
          <w:rFonts w:ascii="Arial" w:hAnsi="Arial" w:cs="Arial"/>
        </w:rPr>
      </w:pPr>
    </w:p>
    <w:p w14:paraId="7FB40BDD" w14:textId="7BCFD022" w:rsidR="00390C56" w:rsidRDefault="00C62647" w:rsidP="00C62647">
      <w:pPr>
        <w:pStyle w:val="Heading1"/>
        <w:spacing w:line="252" w:lineRule="exact"/>
        <w:rPr>
          <w:rFonts w:ascii="Arial" w:hAnsi="Arial" w:cs="Arial"/>
          <w:b w:val="0"/>
          <w:bCs w:val="0"/>
        </w:rPr>
      </w:pPr>
      <w:r>
        <w:rPr>
          <w:rFonts w:ascii="Arial" w:hAnsi="Arial" w:cs="Arial"/>
        </w:rPr>
        <w:t xml:space="preserve">6 </w:t>
      </w:r>
      <w:r w:rsidR="00390C56">
        <w:rPr>
          <w:rFonts w:ascii="Arial" w:hAnsi="Arial" w:cs="Arial"/>
        </w:rPr>
        <w:t xml:space="preserve">Content of Application </w:t>
      </w:r>
    </w:p>
    <w:p w14:paraId="50E50F20" w14:textId="7C0FFEA5" w:rsidR="00F0103C" w:rsidRPr="00F0103C" w:rsidRDefault="00C62647" w:rsidP="0071184B">
      <w:pPr>
        <w:pStyle w:val="Heading1"/>
        <w:spacing w:line="252" w:lineRule="exact"/>
        <w:rPr>
          <w:rFonts w:ascii="Arial" w:hAnsi="Arial" w:cs="Arial"/>
          <w:b w:val="0"/>
          <w:bCs w:val="0"/>
        </w:rPr>
      </w:pPr>
      <w:r w:rsidRPr="00C62647">
        <w:rPr>
          <w:rFonts w:ascii="Arial" w:hAnsi="Arial" w:cs="Arial"/>
        </w:rPr>
        <w:t>6</w:t>
      </w:r>
      <w:r w:rsidR="0071184B" w:rsidRPr="00C62647">
        <w:rPr>
          <w:rFonts w:ascii="Arial" w:hAnsi="Arial" w:cs="Arial"/>
        </w:rPr>
        <w:t>.1</w:t>
      </w:r>
      <w:r w:rsidR="0071184B">
        <w:rPr>
          <w:rFonts w:ascii="Arial" w:hAnsi="Arial" w:cs="Arial"/>
          <w:b w:val="0"/>
          <w:bCs w:val="0"/>
        </w:rPr>
        <w:t xml:space="preserve"> </w:t>
      </w:r>
      <w:r w:rsidR="00456999" w:rsidRPr="00F0103C">
        <w:rPr>
          <w:rFonts w:ascii="Arial" w:hAnsi="Arial" w:cs="Arial"/>
          <w:b w:val="0"/>
          <w:bCs w:val="0"/>
        </w:rPr>
        <w:t>The content of the application is prescribed by Regulation 53(2):</w:t>
      </w:r>
    </w:p>
    <w:p w14:paraId="5E958E8D" w14:textId="07BCDB75" w:rsidR="00F0103C" w:rsidRPr="00F0103C" w:rsidRDefault="00F0103C" w:rsidP="00F0103C">
      <w:pPr>
        <w:pStyle w:val="Heading1"/>
        <w:spacing w:before="240" w:line="252" w:lineRule="exact"/>
        <w:ind w:left="720"/>
        <w:rPr>
          <w:rFonts w:ascii="Arial" w:hAnsi="Arial" w:cs="Arial"/>
          <w:b w:val="0"/>
          <w:bCs w:val="0"/>
          <w:i/>
          <w:iCs/>
        </w:rPr>
      </w:pPr>
      <w:r w:rsidRPr="00EB61E0">
        <w:rPr>
          <w:rFonts w:ascii="Arial" w:hAnsi="Arial" w:cs="Arial"/>
          <w:b w:val="0"/>
          <w:bCs w:val="0"/>
          <w:i/>
          <w:iCs/>
        </w:rPr>
        <w:t>An application under this section shall be in the prescribed form, accompanied by the prescribed fee, and shall provide a) contact information, b) professional history, c) information confirming good character, d) information confirming fitness, e) information confirming competence to practi</w:t>
      </w:r>
      <w:r w:rsidR="003E4DBE">
        <w:rPr>
          <w:rFonts w:ascii="Arial" w:hAnsi="Arial" w:cs="Arial"/>
          <w:b w:val="0"/>
          <w:bCs w:val="0"/>
          <w:i/>
          <w:iCs/>
        </w:rPr>
        <w:t>c</w:t>
      </w:r>
      <w:r w:rsidRPr="00EB61E0">
        <w:rPr>
          <w:rFonts w:ascii="Arial" w:hAnsi="Arial" w:cs="Arial"/>
          <w:b w:val="0"/>
          <w:bCs w:val="0"/>
          <w:i/>
          <w:iCs/>
        </w:rPr>
        <w:t xml:space="preserve">e law, f) if the member is or has been a member of a law society in a foreign jurisdiction, certificates of standing from each jurisdiction, g) such other information that may be required by the </w:t>
      </w:r>
      <w:r w:rsidR="003E4DBE">
        <w:rPr>
          <w:rFonts w:ascii="Arial" w:hAnsi="Arial" w:cs="Arial"/>
          <w:b w:val="0"/>
          <w:bCs w:val="0"/>
          <w:i/>
          <w:iCs/>
        </w:rPr>
        <w:t>Secretary-Treasurer or the Council</w:t>
      </w:r>
      <w:r w:rsidRPr="00EB61E0">
        <w:rPr>
          <w:rFonts w:ascii="Arial" w:hAnsi="Arial" w:cs="Arial"/>
          <w:b w:val="0"/>
          <w:bCs w:val="0"/>
          <w:i/>
          <w:iCs/>
        </w:rPr>
        <w:t>.</w:t>
      </w:r>
    </w:p>
    <w:p w14:paraId="20DAA543" w14:textId="77777777" w:rsidR="00F0103C" w:rsidRDefault="00F0103C" w:rsidP="00F0103C">
      <w:pPr>
        <w:pStyle w:val="Heading1"/>
        <w:spacing w:line="252" w:lineRule="exact"/>
        <w:ind w:left="479"/>
        <w:rPr>
          <w:rFonts w:ascii="Arial" w:hAnsi="Arial" w:cs="Arial"/>
          <w:b w:val="0"/>
          <w:bCs w:val="0"/>
        </w:rPr>
      </w:pPr>
    </w:p>
    <w:p w14:paraId="734D573B" w14:textId="4A5A9E7B" w:rsidR="00E30E34" w:rsidRDefault="00C62647" w:rsidP="00595298">
      <w:pPr>
        <w:pStyle w:val="Heading1"/>
        <w:spacing w:line="252" w:lineRule="exact"/>
        <w:rPr>
          <w:rFonts w:ascii="Arial" w:hAnsi="Arial" w:cs="Arial"/>
          <w:spacing w:val="-2"/>
        </w:rPr>
      </w:pPr>
      <w:r>
        <w:rPr>
          <w:rFonts w:ascii="Arial" w:hAnsi="Arial" w:cs="Arial"/>
        </w:rPr>
        <w:t>7</w:t>
      </w:r>
      <w:r w:rsidR="00595298">
        <w:rPr>
          <w:rFonts w:ascii="Arial" w:hAnsi="Arial" w:cs="Arial"/>
        </w:rPr>
        <w:t xml:space="preserve"> </w:t>
      </w:r>
      <w:r w:rsidR="00EB61E0" w:rsidRPr="00DD3AEB">
        <w:rPr>
          <w:rFonts w:ascii="Arial" w:hAnsi="Arial" w:cs="Arial"/>
        </w:rPr>
        <w:t>Good</w:t>
      </w:r>
      <w:r w:rsidR="00EB61E0" w:rsidRPr="00DD3AEB">
        <w:rPr>
          <w:rFonts w:ascii="Arial" w:hAnsi="Arial" w:cs="Arial"/>
          <w:spacing w:val="-4"/>
        </w:rPr>
        <w:t xml:space="preserve"> </w:t>
      </w:r>
      <w:r w:rsidR="00EB61E0" w:rsidRPr="00DD3AEB">
        <w:rPr>
          <w:rFonts w:ascii="Arial" w:hAnsi="Arial" w:cs="Arial"/>
        </w:rPr>
        <w:t>Character</w:t>
      </w:r>
      <w:r w:rsidR="00EB61E0" w:rsidRPr="00DD3AEB">
        <w:rPr>
          <w:rFonts w:ascii="Arial" w:hAnsi="Arial" w:cs="Arial"/>
          <w:spacing w:val="-3"/>
        </w:rPr>
        <w:t xml:space="preserve"> </w:t>
      </w:r>
      <w:r w:rsidR="00EB61E0">
        <w:rPr>
          <w:rFonts w:ascii="Arial" w:hAnsi="Arial" w:cs="Arial"/>
          <w:spacing w:val="-3"/>
        </w:rPr>
        <w:t>and/</w:t>
      </w:r>
      <w:r w:rsidR="00EB61E0" w:rsidRPr="00DD3AEB">
        <w:rPr>
          <w:rFonts w:ascii="Arial" w:hAnsi="Arial" w:cs="Arial"/>
        </w:rPr>
        <w:t>or</w:t>
      </w:r>
      <w:r w:rsidR="00EB61E0" w:rsidRPr="00DD3AEB">
        <w:rPr>
          <w:rFonts w:ascii="Arial" w:hAnsi="Arial" w:cs="Arial"/>
          <w:spacing w:val="-3"/>
        </w:rPr>
        <w:t xml:space="preserve"> </w:t>
      </w:r>
      <w:r w:rsidR="00EB61E0" w:rsidRPr="00DD3AEB">
        <w:rPr>
          <w:rFonts w:ascii="Arial" w:hAnsi="Arial" w:cs="Arial"/>
          <w:spacing w:val="-2"/>
        </w:rPr>
        <w:t>Fitness</w:t>
      </w:r>
      <w:r w:rsidR="00EB61E0">
        <w:rPr>
          <w:rFonts w:ascii="Arial" w:hAnsi="Arial" w:cs="Arial"/>
          <w:spacing w:val="-2"/>
        </w:rPr>
        <w:t xml:space="preserve"> Evidence </w:t>
      </w:r>
    </w:p>
    <w:p w14:paraId="00B35C75" w14:textId="57B3132F" w:rsidR="00E30E34" w:rsidRDefault="00C62647" w:rsidP="00595298">
      <w:pPr>
        <w:pStyle w:val="Heading1"/>
        <w:spacing w:line="252" w:lineRule="exact"/>
        <w:rPr>
          <w:rFonts w:ascii="Arial" w:hAnsi="Arial" w:cs="Arial"/>
          <w:b w:val="0"/>
          <w:bCs w:val="0"/>
        </w:rPr>
      </w:pPr>
      <w:r>
        <w:rPr>
          <w:rFonts w:ascii="Arial" w:hAnsi="Arial" w:cs="Arial"/>
        </w:rPr>
        <w:t>7</w:t>
      </w:r>
      <w:r w:rsidR="00595298">
        <w:rPr>
          <w:rFonts w:ascii="Arial" w:hAnsi="Arial" w:cs="Arial"/>
        </w:rPr>
        <w:t xml:space="preserve">. 1 </w:t>
      </w:r>
      <w:r w:rsidR="00EB61E0" w:rsidRPr="00E30E34">
        <w:rPr>
          <w:rFonts w:ascii="Arial" w:hAnsi="Arial" w:cs="Arial"/>
          <w:b w:val="0"/>
          <w:bCs w:val="0"/>
        </w:rPr>
        <w:t>The</w:t>
      </w:r>
      <w:r w:rsidR="00EB61E0" w:rsidRPr="00E30E34">
        <w:rPr>
          <w:rFonts w:ascii="Arial" w:hAnsi="Arial" w:cs="Arial"/>
          <w:b w:val="0"/>
          <w:bCs w:val="0"/>
          <w:spacing w:val="-3"/>
        </w:rPr>
        <w:t xml:space="preserve"> </w:t>
      </w:r>
      <w:r w:rsidR="00EB61E0" w:rsidRPr="00E30E34">
        <w:rPr>
          <w:rFonts w:ascii="Arial" w:hAnsi="Arial" w:cs="Arial"/>
          <w:b w:val="0"/>
          <w:bCs w:val="0"/>
        </w:rPr>
        <w:t>Secretary</w:t>
      </w:r>
      <w:r w:rsidR="003E4DBE">
        <w:rPr>
          <w:rFonts w:ascii="Arial" w:hAnsi="Arial" w:cs="Arial"/>
          <w:b w:val="0"/>
          <w:bCs w:val="0"/>
        </w:rPr>
        <w:t>-</w:t>
      </w:r>
      <w:r w:rsidR="00EB61E0" w:rsidRPr="00E30E34">
        <w:rPr>
          <w:rFonts w:ascii="Arial" w:hAnsi="Arial" w:cs="Arial"/>
          <w:b w:val="0"/>
          <w:bCs w:val="0"/>
        </w:rPr>
        <w:t>Treasurer</w:t>
      </w:r>
      <w:r w:rsidR="00EB61E0" w:rsidRPr="00E30E34">
        <w:rPr>
          <w:rFonts w:ascii="Arial" w:hAnsi="Arial" w:cs="Arial"/>
          <w:b w:val="0"/>
          <w:bCs w:val="0"/>
          <w:spacing w:val="-2"/>
        </w:rPr>
        <w:t xml:space="preserve"> or Council </w:t>
      </w:r>
      <w:r w:rsidR="00EB61E0" w:rsidRPr="00E30E34">
        <w:rPr>
          <w:rFonts w:ascii="Arial" w:hAnsi="Arial" w:cs="Arial"/>
          <w:b w:val="0"/>
          <w:bCs w:val="0"/>
        </w:rPr>
        <w:t>may</w:t>
      </w:r>
      <w:r w:rsidR="00EB61E0" w:rsidRPr="00E30E34">
        <w:rPr>
          <w:rFonts w:ascii="Arial" w:hAnsi="Arial" w:cs="Arial"/>
          <w:b w:val="0"/>
          <w:bCs w:val="0"/>
          <w:spacing w:val="-3"/>
        </w:rPr>
        <w:t xml:space="preserve"> </w:t>
      </w:r>
      <w:r w:rsidR="00EB61E0" w:rsidRPr="00E30E34">
        <w:rPr>
          <w:rFonts w:ascii="Arial" w:hAnsi="Arial" w:cs="Arial"/>
          <w:b w:val="0"/>
          <w:bCs w:val="0"/>
        </w:rPr>
        <w:t>obtain</w:t>
      </w:r>
      <w:r w:rsidR="00EB61E0" w:rsidRPr="00E30E34">
        <w:rPr>
          <w:rFonts w:ascii="Arial" w:hAnsi="Arial" w:cs="Arial"/>
          <w:b w:val="0"/>
          <w:bCs w:val="0"/>
          <w:spacing w:val="-3"/>
        </w:rPr>
        <w:t xml:space="preserve"> </w:t>
      </w:r>
      <w:r w:rsidR="00EB61E0" w:rsidRPr="00E30E34">
        <w:rPr>
          <w:rFonts w:ascii="Arial" w:hAnsi="Arial" w:cs="Arial"/>
          <w:b w:val="0"/>
          <w:bCs w:val="0"/>
        </w:rPr>
        <w:t>additional</w:t>
      </w:r>
      <w:r w:rsidR="00EB61E0" w:rsidRPr="00E30E34">
        <w:rPr>
          <w:rFonts w:ascii="Arial" w:hAnsi="Arial" w:cs="Arial"/>
          <w:b w:val="0"/>
          <w:bCs w:val="0"/>
          <w:spacing w:val="-5"/>
        </w:rPr>
        <w:t xml:space="preserve"> </w:t>
      </w:r>
      <w:r w:rsidR="00EB61E0" w:rsidRPr="00E30E34">
        <w:rPr>
          <w:rFonts w:ascii="Arial" w:hAnsi="Arial" w:cs="Arial"/>
          <w:b w:val="0"/>
          <w:bCs w:val="0"/>
        </w:rPr>
        <w:t>information</w:t>
      </w:r>
      <w:r w:rsidR="00EB61E0" w:rsidRPr="00E30E34">
        <w:rPr>
          <w:rFonts w:ascii="Arial" w:hAnsi="Arial" w:cs="Arial"/>
          <w:b w:val="0"/>
          <w:bCs w:val="0"/>
          <w:spacing w:val="-6"/>
        </w:rPr>
        <w:t xml:space="preserve"> </w:t>
      </w:r>
      <w:r w:rsidR="00EB61E0" w:rsidRPr="00E30E34">
        <w:rPr>
          <w:rFonts w:ascii="Arial" w:hAnsi="Arial" w:cs="Arial"/>
          <w:b w:val="0"/>
          <w:bCs w:val="0"/>
        </w:rPr>
        <w:t>regarding</w:t>
      </w:r>
      <w:r w:rsidR="00EB61E0" w:rsidRPr="00E30E34">
        <w:rPr>
          <w:rFonts w:ascii="Arial" w:hAnsi="Arial" w:cs="Arial"/>
          <w:b w:val="0"/>
          <w:bCs w:val="0"/>
          <w:spacing w:val="-3"/>
        </w:rPr>
        <w:t xml:space="preserve"> </w:t>
      </w:r>
      <w:r w:rsidR="00EB61E0" w:rsidRPr="00E30E34">
        <w:rPr>
          <w:rFonts w:ascii="Arial" w:hAnsi="Arial" w:cs="Arial"/>
          <w:b w:val="0"/>
          <w:bCs w:val="0"/>
        </w:rPr>
        <w:t>the</w:t>
      </w:r>
      <w:r w:rsidR="00EB61E0" w:rsidRPr="00E30E34">
        <w:rPr>
          <w:rFonts w:ascii="Arial" w:hAnsi="Arial" w:cs="Arial"/>
          <w:b w:val="0"/>
          <w:bCs w:val="0"/>
          <w:spacing w:val="-3"/>
        </w:rPr>
        <w:t xml:space="preserve"> </w:t>
      </w:r>
      <w:r w:rsidR="00EB61E0" w:rsidRPr="00E30E34">
        <w:rPr>
          <w:rFonts w:ascii="Arial" w:hAnsi="Arial" w:cs="Arial"/>
          <w:b w:val="0"/>
          <w:bCs w:val="0"/>
        </w:rPr>
        <w:t>applicant’s</w:t>
      </w:r>
      <w:r w:rsidR="00EB61E0" w:rsidRPr="00E30E34">
        <w:rPr>
          <w:rFonts w:ascii="Arial" w:hAnsi="Arial" w:cs="Arial"/>
          <w:b w:val="0"/>
          <w:bCs w:val="0"/>
          <w:spacing w:val="-3"/>
        </w:rPr>
        <w:t xml:space="preserve"> </w:t>
      </w:r>
      <w:r w:rsidR="00EB61E0" w:rsidRPr="00E30E34">
        <w:rPr>
          <w:rFonts w:ascii="Arial" w:hAnsi="Arial" w:cs="Arial"/>
          <w:b w:val="0"/>
          <w:bCs w:val="0"/>
        </w:rPr>
        <w:t>good</w:t>
      </w:r>
      <w:r w:rsidR="00EB61E0" w:rsidRPr="00E30E34">
        <w:rPr>
          <w:rFonts w:ascii="Arial" w:hAnsi="Arial" w:cs="Arial"/>
          <w:b w:val="0"/>
          <w:bCs w:val="0"/>
          <w:spacing w:val="-6"/>
        </w:rPr>
        <w:t xml:space="preserve"> </w:t>
      </w:r>
      <w:r w:rsidR="00EB61E0" w:rsidRPr="00E30E34">
        <w:rPr>
          <w:rFonts w:ascii="Arial" w:hAnsi="Arial" w:cs="Arial"/>
          <w:b w:val="0"/>
          <w:bCs w:val="0"/>
        </w:rPr>
        <w:t>character</w:t>
      </w:r>
      <w:r w:rsidR="00EB61E0" w:rsidRPr="00E30E34">
        <w:rPr>
          <w:rFonts w:ascii="Arial" w:hAnsi="Arial" w:cs="Arial"/>
          <w:b w:val="0"/>
          <w:bCs w:val="0"/>
          <w:spacing w:val="-2"/>
        </w:rPr>
        <w:t xml:space="preserve"> and/</w:t>
      </w:r>
      <w:r w:rsidR="00EB61E0" w:rsidRPr="00E30E34">
        <w:rPr>
          <w:rFonts w:ascii="Arial" w:hAnsi="Arial" w:cs="Arial"/>
          <w:b w:val="0"/>
          <w:bCs w:val="0"/>
        </w:rPr>
        <w:t>or</w:t>
      </w:r>
      <w:r w:rsidR="00EB61E0" w:rsidRPr="00E30E34">
        <w:rPr>
          <w:rFonts w:ascii="Arial" w:hAnsi="Arial" w:cs="Arial"/>
          <w:b w:val="0"/>
          <w:bCs w:val="0"/>
          <w:spacing w:val="-5"/>
        </w:rPr>
        <w:t xml:space="preserve"> </w:t>
      </w:r>
      <w:r w:rsidR="00EB61E0" w:rsidRPr="00E30E34">
        <w:rPr>
          <w:rFonts w:ascii="Arial" w:hAnsi="Arial" w:cs="Arial"/>
          <w:b w:val="0"/>
          <w:bCs w:val="0"/>
        </w:rPr>
        <w:t>fitness from the applicant or any other person.</w:t>
      </w:r>
    </w:p>
    <w:p w14:paraId="0DCEB870" w14:textId="77777777" w:rsidR="00E30E34" w:rsidRDefault="00E30E34" w:rsidP="00E30E34">
      <w:pPr>
        <w:pStyle w:val="Heading1"/>
        <w:spacing w:line="252" w:lineRule="exact"/>
        <w:ind w:left="284"/>
        <w:rPr>
          <w:rFonts w:ascii="Arial" w:hAnsi="Arial" w:cs="Arial"/>
        </w:rPr>
      </w:pPr>
    </w:p>
    <w:p w14:paraId="662CCDBA" w14:textId="0F307F10" w:rsidR="00E30E34" w:rsidRDefault="00C62647" w:rsidP="00595298">
      <w:pPr>
        <w:pStyle w:val="Heading1"/>
        <w:spacing w:line="252" w:lineRule="exact"/>
        <w:rPr>
          <w:rFonts w:ascii="Arial" w:hAnsi="Arial" w:cs="Arial"/>
          <w:b w:val="0"/>
          <w:bCs w:val="0"/>
        </w:rPr>
      </w:pPr>
      <w:r>
        <w:rPr>
          <w:rFonts w:ascii="Arial" w:hAnsi="Arial" w:cs="Arial"/>
        </w:rPr>
        <w:t>8</w:t>
      </w:r>
      <w:r w:rsidR="00595298">
        <w:rPr>
          <w:rFonts w:ascii="Arial" w:hAnsi="Arial" w:cs="Arial"/>
        </w:rPr>
        <w:t xml:space="preserve"> </w:t>
      </w:r>
      <w:r w:rsidR="00956BF1" w:rsidRPr="00DD3AEB">
        <w:rPr>
          <w:rFonts w:ascii="Arial" w:hAnsi="Arial" w:cs="Arial"/>
        </w:rPr>
        <w:t>Authority</w:t>
      </w:r>
      <w:r w:rsidR="00956BF1" w:rsidRPr="00DD3AEB">
        <w:rPr>
          <w:rFonts w:ascii="Arial" w:hAnsi="Arial" w:cs="Arial"/>
          <w:spacing w:val="-5"/>
        </w:rPr>
        <w:t xml:space="preserve"> </w:t>
      </w:r>
      <w:r w:rsidR="00956BF1" w:rsidRPr="00DD3AEB">
        <w:rPr>
          <w:rFonts w:ascii="Arial" w:hAnsi="Arial" w:cs="Arial"/>
        </w:rPr>
        <w:t>of</w:t>
      </w:r>
      <w:r w:rsidR="00956BF1" w:rsidRPr="00DD3AEB">
        <w:rPr>
          <w:rFonts w:ascii="Arial" w:hAnsi="Arial" w:cs="Arial"/>
          <w:spacing w:val="-5"/>
        </w:rPr>
        <w:t xml:space="preserve"> </w:t>
      </w:r>
      <w:r w:rsidR="00C202A7" w:rsidRPr="00DD3AEB">
        <w:rPr>
          <w:rFonts w:ascii="Arial" w:hAnsi="Arial" w:cs="Arial"/>
        </w:rPr>
        <w:t>Secretary</w:t>
      </w:r>
      <w:r w:rsidR="003E4DBE">
        <w:rPr>
          <w:rFonts w:ascii="Arial" w:hAnsi="Arial" w:cs="Arial"/>
        </w:rPr>
        <w:t>-</w:t>
      </w:r>
      <w:r w:rsidR="00C202A7" w:rsidRPr="00DD3AEB">
        <w:rPr>
          <w:rFonts w:ascii="Arial" w:hAnsi="Arial" w:cs="Arial"/>
        </w:rPr>
        <w:t>Treasurer</w:t>
      </w:r>
    </w:p>
    <w:p w14:paraId="6A715AA5" w14:textId="16D09A5E" w:rsidR="00E30E34" w:rsidRDefault="00C62647" w:rsidP="00595298">
      <w:pPr>
        <w:pStyle w:val="Heading1"/>
        <w:spacing w:line="252" w:lineRule="exact"/>
        <w:rPr>
          <w:rFonts w:ascii="Arial" w:hAnsi="Arial" w:cs="Arial"/>
          <w:b w:val="0"/>
          <w:bCs w:val="0"/>
        </w:rPr>
      </w:pPr>
      <w:r>
        <w:rPr>
          <w:rFonts w:ascii="Arial" w:hAnsi="Arial" w:cs="Arial"/>
        </w:rPr>
        <w:t>8</w:t>
      </w:r>
      <w:r w:rsidR="0071184B">
        <w:rPr>
          <w:rFonts w:ascii="Arial" w:hAnsi="Arial" w:cs="Arial"/>
        </w:rPr>
        <w:t>.</w:t>
      </w:r>
      <w:r w:rsidR="00F7294F">
        <w:rPr>
          <w:rFonts w:ascii="Arial" w:hAnsi="Arial" w:cs="Arial"/>
        </w:rPr>
        <w:t xml:space="preserve">1 </w:t>
      </w:r>
      <w:r w:rsidR="00F7294F" w:rsidRPr="00275B98">
        <w:rPr>
          <w:rFonts w:ascii="Arial" w:hAnsi="Arial" w:cs="Arial"/>
          <w:b w:val="0"/>
          <w:bCs w:val="0"/>
        </w:rPr>
        <w:t>T</w:t>
      </w:r>
      <w:r w:rsidR="00956BF1" w:rsidRPr="00A174CF">
        <w:rPr>
          <w:rFonts w:ascii="Arial" w:hAnsi="Arial" w:cs="Arial"/>
          <w:b w:val="0"/>
          <w:bCs w:val="0"/>
        </w:rPr>
        <w:t>he</w:t>
      </w:r>
      <w:r w:rsidR="00956BF1" w:rsidRPr="00A174CF">
        <w:rPr>
          <w:rFonts w:ascii="Arial" w:hAnsi="Arial" w:cs="Arial"/>
          <w:b w:val="0"/>
          <w:bCs w:val="0"/>
          <w:spacing w:val="-5"/>
        </w:rPr>
        <w:t xml:space="preserve"> </w:t>
      </w:r>
      <w:r w:rsidR="00C202A7" w:rsidRPr="00A174CF">
        <w:rPr>
          <w:rFonts w:ascii="Arial" w:hAnsi="Arial" w:cs="Arial"/>
          <w:b w:val="0"/>
          <w:bCs w:val="0"/>
        </w:rPr>
        <w:t>Secretary</w:t>
      </w:r>
      <w:r w:rsidR="00F7294F">
        <w:rPr>
          <w:rFonts w:ascii="Arial" w:hAnsi="Arial" w:cs="Arial"/>
          <w:b w:val="0"/>
          <w:bCs w:val="0"/>
        </w:rPr>
        <w:t>-</w:t>
      </w:r>
      <w:r w:rsidR="00C202A7" w:rsidRPr="00A174CF">
        <w:rPr>
          <w:rFonts w:ascii="Arial" w:hAnsi="Arial" w:cs="Arial"/>
          <w:b w:val="0"/>
          <w:bCs w:val="0"/>
        </w:rPr>
        <w:t>Treasurer</w:t>
      </w:r>
      <w:r w:rsidR="00956BF1" w:rsidRPr="00A174CF">
        <w:rPr>
          <w:rFonts w:ascii="Arial" w:hAnsi="Arial" w:cs="Arial"/>
          <w:b w:val="0"/>
          <w:bCs w:val="0"/>
          <w:spacing w:val="-4"/>
        </w:rPr>
        <w:t xml:space="preserve"> </w:t>
      </w:r>
      <w:r w:rsidR="00956BF1" w:rsidRPr="00A174CF">
        <w:rPr>
          <w:rFonts w:ascii="Arial" w:hAnsi="Arial" w:cs="Arial"/>
          <w:b w:val="0"/>
          <w:bCs w:val="0"/>
        </w:rPr>
        <w:t>may</w:t>
      </w:r>
      <w:r w:rsidR="00956BF1" w:rsidRPr="00A174CF">
        <w:rPr>
          <w:rFonts w:ascii="Arial" w:hAnsi="Arial" w:cs="Arial"/>
          <w:b w:val="0"/>
          <w:bCs w:val="0"/>
          <w:spacing w:val="-4"/>
        </w:rPr>
        <w:t xml:space="preserve"> </w:t>
      </w:r>
      <w:r w:rsidR="00956BF1" w:rsidRPr="00A174CF">
        <w:rPr>
          <w:rFonts w:ascii="Arial" w:hAnsi="Arial" w:cs="Arial"/>
          <w:b w:val="0"/>
          <w:bCs w:val="0"/>
        </w:rPr>
        <w:t>approve</w:t>
      </w:r>
      <w:r w:rsidR="00956BF1" w:rsidRPr="00A174CF">
        <w:rPr>
          <w:rFonts w:ascii="Arial" w:hAnsi="Arial" w:cs="Arial"/>
          <w:b w:val="0"/>
          <w:bCs w:val="0"/>
          <w:spacing w:val="-5"/>
        </w:rPr>
        <w:t xml:space="preserve"> </w:t>
      </w:r>
      <w:r w:rsidR="00956BF1" w:rsidRPr="00A174CF">
        <w:rPr>
          <w:rFonts w:ascii="Arial" w:hAnsi="Arial" w:cs="Arial"/>
          <w:b w:val="0"/>
          <w:bCs w:val="0"/>
        </w:rPr>
        <w:t>the</w:t>
      </w:r>
      <w:r w:rsidR="00956BF1" w:rsidRPr="00A174CF">
        <w:rPr>
          <w:rFonts w:ascii="Arial" w:hAnsi="Arial" w:cs="Arial"/>
          <w:b w:val="0"/>
          <w:bCs w:val="0"/>
          <w:spacing w:val="-4"/>
        </w:rPr>
        <w:t xml:space="preserve"> </w:t>
      </w:r>
      <w:r w:rsidR="00956BF1" w:rsidRPr="00A174CF">
        <w:rPr>
          <w:rFonts w:ascii="Arial" w:hAnsi="Arial" w:cs="Arial"/>
          <w:b w:val="0"/>
          <w:bCs w:val="0"/>
          <w:spacing w:val="-2"/>
        </w:rPr>
        <w:t>application</w:t>
      </w:r>
      <w:r w:rsidR="00F7294F">
        <w:rPr>
          <w:rFonts w:ascii="Arial" w:hAnsi="Arial" w:cs="Arial"/>
          <w:b w:val="0"/>
          <w:bCs w:val="0"/>
          <w:spacing w:val="-2"/>
        </w:rPr>
        <w:t xml:space="preserve"> unless the Secretary-Treasurer is required to refer the application to Council per Regulation</w:t>
      </w:r>
      <w:r w:rsidR="00EB61E0">
        <w:rPr>
          <w:rFonts w:ascii="Arial" w:hAnsi="Arial" w:cs="Arial"/>
          <w:b w:val="0"/>
          <w:bCs w:val="0"/>
          <w:spacing w:val="-2"/>
        </w:rPr>
        <w:t xml:space="preserve"> 53</w:t>
      </w:r>
      <w:r w:rsidR="00F7294F">
        <w:rPr>
          <w:rFonts w:ascii="Arial" w:hAnsi="Arial" w:cs="Arial"/>
          <w:b w:val="0"/>
          <w:bCs w:val="0"/>
          <w:spacing w:val="-2"/>
        </w:rPr>
        <w:t xml:space="preserve">(5). </w:t>
      </w:r>
      <w:r w:rsidR="00A63369" w:rsidRPr="00A174CF">
        <w:rPr>
          <w:rFonts w:ascii="Arial" w:hAnsi="Arial" w:cs="Arial"/>
          <w:b w:val="0"/>
          <w:bCs w:val="0"/>
          <w:spacing w:val="-2"/>
        </w:rPr>
        <w:t xml:space="preserve"> </w:t>
      </w:r>
    </w:p>
    <w:p w14:paraId="795BDE8B" w14:textId="77777777" w:rsidR="00E30E34" w:rsidRDefault="00E30E34" w:rsidP="00E30E34">
      <w:pPr>
        <w:pStyle w:val="Heading1"/>
        <w:spacing w:line="252" w:lineRule="exact"/>
        <w:ind w:left="284"/>
        <w:rPr>
          <w:rFonts w:ascii="Arial" w:hAnsi="Arial" w:cs="Arial"/>
        </w:rPr>
      </w:pPr>
    </w:p>
    <w:p w14:paraId="6ED8D7C0" w14:textId="40D747C9" w:rsidR="00E30E34" w:rsidRDefault="00C62647" w:rsidP="00595298">
      <w:pPr>
        <w:pStyle w:val="Heading1"/>
        <w:spacing w:line="252" w:lineRule="exact"/>
        <w:rPr>
          <w:rFonts w:ascii="Arial" w:hAnsi="Arial" w:cs="Arial"/>
          <w:spacing w:val="-2"/>
        </w:rPr>
      </w:pPr>
      <w:r>
        <w:rPr>
          <w:rFonts w:ascii="Arial" w:hAnsi="Arial" w:cs="Arial"/>
        </w:rPr>
        <w:lastRenderedPageBreak/>
        <w:t>9</w:t>
      </w:r>
      <w:r w:rsidR="00595298">
        <w:rPr>
          <w:rFonts w:ascii="Arial" w:hAnsi="Arial" w:cs="Arial"/>
        </w:rPr>
        <w:t xml:space="preserve"> </w:t>
      </w:r>
      <w:r w:rsidR="00121FE8">
        <w:rPr>
          <w:rFonts w:ascii="Arial" w:hAnsi="Arial" w:cs="Arial"/>
        </w:rPr>
        <w:t>C</w:t>
      </w:r>
      <w:r w:rsidR="00956BF1" w:rsidRPr="00DD3AEB">
        <w:rPr>
          <w:rFonts w:ascii="Arial" w:hAnsi="Arial" w:cs="Arial"/>
        </w:rPr>
        <w:t>onsideration</w:t>
      </w:r>
      <w:r w:rsidR="00956BF1" w:rsidRPr="00DD3AEB">
        <w:rPr>
          <w:rFonts w:ascii="Arial" w:hAnsi="Arial" w:cs="Arial"/>
          <w:spacing w:val="-7"/>
        </w:rPr>
        <w:t xml:space="preserve"> </w:t>
      </w:r>
      <w:r w:rsidR="00956BF1" w:rsidRPr="00DD3AEB">
        <w:rPr>
          <w:rFonts w:ascii="Arial" w:hAnsi="Arial" w:cs="Arial"/>
        </w:rPr>
        <w:t>of</w:t>
      </w:r>
      <w:r w:rsidR="00956BF1" w:rsidRPr="00DD3AEB">
        <w:rPr>
          <w:rFonts w:ascii="Arial" w:hAnsi="Arial" w:cs="Arial"/>
          <w:spacing w:val="-5"/>
        </w:rPr>
        <w:t xml:space="preserve"> </w:t>
      </w:r>
      <w:r w:rsidR="00956BF1" w:rsidRPr="00DD3AEB">
        <w:rPr>
          <w:rFonts w:ascii="Arial" w:hAnsi="Arial" w:cs="Arial"/>
        </w:rPr>
        <w:t>the</w:t>
      </w:r>
      <w:r w:rsidR="00956BF1" w:rsidRPr="00DD3AEB">
        <w:rPr>
          <w:rFonts w:ascii="Arial" w:hAnsi="Arial" w:cs="Arial"/>
          <w:spacing w:val="-5"/>
        </w:rPr>
        <w:t xml:space="preserve"> </w:t>
      </w:r>
      <w:r w:rsidR="00956BF1" w:rsidRPr="00DD3AEB">
        <w:rPr>
          <w:rFonts w:ascii="Arial" w:hAnsi="Arial" w:cs="Arial"/>
          <w:spacing w:val="-2"/>
        </w:rPr>
        <w:t>Application</w:t>
      </w:r>
    </w:p>
    <w:p w14:paraId="768CC611" w14:textId="226FA6DB" w:rsidR="00E30E34" w:rsidRDefault="003140EF" w:rsidP="00595298">
      <w:pPr>
        <w:pStyle w:val="Heading1"/>
        <w:spacing w:line="252" w:lineRule="exact"/>
        <w:rPr>
          <w:rFonts w:ascii="Arial" w:hAnsi="Arial" w:cs="Arial"/>
        </w:rPr>
      </w:pPr>
      <w:r>
        <w:rPr>
          <w:rFonts w:ascii="Arial" w:hAnsi="Arial" w:cs="Arial"/>
          <w:spacing w:val="-2"/>
        </w:rPr>
        <w:t>9</w:t>
      </w:r>
      <w:r w:rsidR="00595298">
        <w:rPr>
          <w:rFonts w:ascii="Arial" w:hAnsi="Arial" w:cs="Arial"/>
          <w:spacing w:val="-2"/>
        </w:rPr>
        <w:t xml:space="preserve">. </w:t>
      </w:r>
      <w:r w:rsidR="00A174CF" w:rsidRPr="00E30E34">
        <w:rPr>
          <w:rFonts w:ascii="Arial" w:hAnsi="Arial" w:cs="Arial"/>
          <w:spacing w:val="-2"/>
        </w:rPr>
        <w:t xml:space="preserve">1 </w:t>
      </w:r>
      <w:r w:rsidR="00956BF1" w:rsidRPr="00E30E34">
        <w:rPr>
          <w:rFonts w:ascii="Arial" w:hAnsi="Arial" w:cs="Arial"/>
          <w:b w:val="0"/>
          <w:bCs w:val="0"/>
        </w:rPr>
        <w:t>The</w:t>
      </w:r>
      <w:r w:rsidR="00956BF1" w:rsidRPr="00E30E34">
        <w:rPr>
          <w:rFonts w:ascii="Arial" w:hAnsi="Arial" w:cs="Arial"/>
          <w:b w:val="0"/>
          <w:bCs w:val="0"/>
          <w:spacing w:val="-2"/>
        </w:rPr>
        <w:t xml:space="preserve"> </w:t>
      </w:r>
      <w:r w:rsidR="00C202A7" w:rsidRPr="00E30E34">
        <w:rPr>
          <w:rFonts w:ascii="Arial" w:hAnsi="Arial" w:cs="Arial"/>
          <w:b w:val="0"/>
          <w:bCs w:val="0"/>
        </w:rPr>
        <w:t>Secretary</w:t>
      </w:r>
      <w:r w:rsidR="003E4DBE">
        <w:rPr>
          <w:rFonts w:ascii="Arial" w:hAnsi="Arial" w:cs="Arial"/>
          <w:b w:val="0"/>
          <w:bCs w:val="0"/>
        </w:rPr>
        <w:t>-</w:t>
      </w:r>
      <w:r w:rsidR="00C202A7" w:rsidRPr="00E30E34">
        <w:rPr>
          <w:rFonts w:ascii="Arial" w:hAnsi="Arial" w:cs="Arial"/>
          <w:b w:val="0"/>
          <w:bCs w:val="0"/>
        </w:rPr>
        <w:t>Treasurer</w:t>
      </w:r>
      <w:r w:rsidR="00956BF1" w:rsidRPr="00E30E34">
        <w:rPr>
          <w:rFonts w:ascii="Arial" w:hAnsi="Arial" w:cs="Arial"/>
          <w:b w:val="0"/>
          <w:bCs w:val="0"/>
          <w:spacing w:val="-1"/>
        </w:rPr>
        <w:t xml:space="preserve"> </w:t>
      </w:r>
      <w:r w:rsidR="009560A4" w:rsidRPr="00E30E34">
        <w:rPr>
          <w:rFonts w:ascii="Arial" w:hAnsi="Arial" w:cs="Arial"/>
          <w:b w:val="0"/>
          <w:bCs w:val="0"/>
          <w:spacing w:val="-1"/>
        </w:rPr>
        <w:t xml:space="preserve">or Council </w:t>
      </w:r>
      <w:r w:rsidR="00956BF1" w:rsidRPr="00E30E34">
        <w:rPr>
          <w:rFonts w:ascii="Arial" w:hAnsi="Arial" w:cs="Arial"/>
          <w:b w:val="0"/>
          <w:bCs w:val="0"/>
        </w:rPr>
        <w:t>will</w:t>
      </w:r>
      <w:r w:rsidR="00956BF1" w:rsidRPr="00E30E34">
        <w:rPr>
          <w:rFonts w:ascii="Arial" w:hAnsi="Arial" w:cs="Arial"/>
          <w:b w:val="0"/>
          <w:bCs w:val="0"/>
          <w:spacing w:val="-1"/>
        </w:rPr>
        <w:t xml:space="preserve"> </w:t>
      </w:r>
      <w:r w:rsidR="00956BF1" w:rsidRPr="00E30E34">
        <w:rPr>
          <w:rFonts w:ascii="Arial" w:hAnsi="Arial" w:cs="Arial"/>
          <w:b w:val="0"/>
          <w:bCs w:val="0"/>
        </w:rPr>
        <w:t>evaluate</w:t>
      </w:r>
      <w:r w:rsidR="00956BF1" w:rsidRPr="00E30E34">
        <w:rPr>
          <w:rFonts w:ascii="Arial" w:hAnsi="Arial" w:cs="Arial"/>
          <w:b w:val="0"/>
          <w:bCs w:val="0"/>
          <w:spacing w:val="-2"/>
        </w:rPr>
        <w:t xml:space="preserve"> </w:t>
      </w:r>
      <w:r w:rsidR="00956BF1" w:rsidRPr="00E30E34">
        <w:rPr>
          <w:rFonts w:ascii="Arial" w:hAnsi="Arial" w:cs="Arial"/>
          <w:b w:val="0"/>
          <w:bCs w:val="0"/>
        </w:rPr>
        <w:t>the</w:t>
      </w:r>
      <w:r w:rsidR="00956BF1" w:rsidRPr="00E30E34">
        <w:rPr>
          <w:rFonts w:ascii="Arial" w:hAnsi="Arial" w:cs="Arial"/>
          <w:b w:val="0"/>
          <w:bCs w:val="0"/>
          <w:spacing w:val="-2"/>
        </w:rPr>
        <w:t xml:space="preserve"> </w:t>
      </w:r>
      <w:r w:rsidR="00956BF1" w:rsidRPr="00E30E34">
        <w:rPr>
          <w:rFonts w:ascii="Arial" w:hAnsi="Arial" w:cs="Arial"/>
          <w:b w:val="0"/>
          <w:bCs w:val="0"/>
        </w:rPr>
        <w:t>application</w:t>
      </w:r>
      <w:r w:rsidR="00956BF1" w:rsidRPr="00E30E34">
        <w:rPr>
          <w:rFonts w:ascii="Arial" w:hAnsi="Arial" w:cs="Arial"/>
          <w:b w:val="0"/>
          <w:bCs w:val="0"/>
          <w:spacing w:val="-2"/>
        </w:rPr>
        <w:t xml:space="preserve"> </w:t>
      </w:r>
      <w:r w:rsidR="00956BF1" w:rsidRPr="00E30E34">
        <w:rPr>
          <w:rFonts w:ascii="Arial" w:hAnsi="Arial" w:cs="Arial"/>
          <w:b w:val="0"/>
          <w:bCs w:val="0"/>
        </w:rPr>
        <w:t>considering</w:t>
      </w:r>
      <w:r w:rsidR="00956BF1" w:rsidRPr="00E30E34">
        <w:rPr>
          <w:rFonts w:ascii="Arial" w:hAnsi="Arial" w:cs="Arial"/>
          <w:b w:val="0"/>
          <w:bCs w:val="0"/>
          <w:spacing w:val="-5"/>
        </w:rPr>
        <w:t xml:space="preserve"> </w:t>
      </w:r>
      <w:r w:rsidR="00956BF1" w:rsidRPr="00E30E34">
        <w:rPr>
          <w:rFonts w:ascii="Arial" w:hAnsi="Arial" w:cs="Arial"/>
          <w:b w:val="0"/>
          <w:bCs w:val="0"/>
        </w:rPr>
        <w:t>the</w:t>
      </w:r>
      <w:r w:rsidR="00956BF1" w:rsidRPr="00E30E34">
        <w:rPr>
          <w:rFonts w:ascii="Arial" w:hAnsi="Arial" w:cs="Arial"/>
          <w:b w:val="0"/>
          <w:bCs w:val="0"/>
          <w:spacing w:val="-4"/>
        </w:rPr>
        <w:t xml:space="preserve"> </w:t>
      </w:r>
      <w:r w:rsidR="00956BF1" w:rsidRPr="00E30E34">
        <w:rPr>
          <w:rFonts w:ascii="Arial" w:hAnsi="Arial" w:cs="Arial"/>
          <w:b w:val="0"/>
          <w:bCs w:val="0"/>
        </w:rPr>
        <w:t>public</w:t>
      </w:r>
      <w:r w:rsidR="00956BF1" w:rsidRPr="00E30E34">
        <w:rPr>
          <w:rFonts w:ascii="Arial" w:hAnsi="Arial" w:cs="Arial"/>
          <w:b w:val="0"/>
          <w:bCs w:val="0"/>
          <w:spacing w:val="-4"/>
        </w:rPr>
        <w:t xml:space="preserve"> </w:t>
      </w:r>
      <w:r w:rsidR="003364D5" w:rsidRPr="00E30E34">
        <w:rPr>
          <w:rFonts w:ascii="Arial" w:hAnsi="Arial" w:cs="Arial"/>
          <w:b w:val="0"/>
          <w:bCs w:val="0"/>
        </w:rPr>
        <w:t>interest and</w:t>
      </w:r>
      <w:r w:rsidR="00D730F6" w:rsidRPr="00E30E34">
        <w:rPr>
          <w:rFonts w:ascii="Arial" w:hAnsi="Arial" w:cs="Arial"/>
          <w:b w:val="0"/>
          <w:bCs w:val="0"/>
          <w:spacing w:val="-5"/>
        </w:rPr>
        <w:t xml:space="preserve"> </w:t>
      </w:r>
      <w:r w:rsidR="00956BF1" w:rsidRPr="00E30E34">
        <w:rPr>
          <w:rFonts w:ascii="Arial" w:hAnsi="Arial" w:cs="Arial"/>
          <w:b w:val="0"/>
          <w:bCs w:val="0"/>
        </w:rPr>
        <w:t>may</w:t>
      </w:r>
      <w:r w:rsidR="00956BF1" w:rsidRPr="00E30E34">
        <w:rPr>
          <w:rFonts w:ascii="Arial" w:hAnsi="Arial" w:cs="Arial"/>
          <w:b w:val="0"/>
          <w:bCs w:val="0"/>
          <w:spacing w:val="-2"/>
        </w:rPr>
        <w:t xml:space="preserve"> </w:t>
      </w:r>
      <w:r w:rsidR="00956BF1" w:rsidRPr="00E30E34">
        <w:rPr>
          <w:rFonts w:ascii="Arial" w:hAnsi="Arial" w:cs="Arial"/>
          <w:b w:val="0"/>
          <w:bCs w:val="0"/>
        </w:rPr>
        <w:t>require</w:t>
      </w:r>
      <w:r w:rsidR="00956BF1" w:rsidRPr="00E30E34">
        <w:rPr>
          <w:rFonts w:ascii="Arial" w:hAnsi="Arial" w:cs="Arial"/>
          <w:b w:val="0"/>
          <w:bCs w:val="0"/>
          <w:spacing w:val="-4"/>
        </w:rPr>
        <w:t xml:space="preserve"> </w:t>
      </w:r>
      <w:r w:rsidR="00956BF1" w:rsidRPr="00E30E34">
        <w:rPr>
          <w:rFonts w:ascii="Arial" w:hAnsi="Arial" w:cs="Arial"/>
          <w:b w:val="0"/>
          <w:bCs w:val="0"/>
        </w:rPr>
        <w:t>the applicant to submit additional information.</w:t>
      </w:r>
      <w:r w:rsidR="00121FE8" w:rsidRPr="00E30E34">
        <w:rPr>
          <w:rFonts w:ascii="Arial" w:hAnsi="Arial" w:cs="Arial"/>
        </w:rPr>
        <w:t xml:space="preserve"> </w:t>
      </w:r>
    </w:p>
    <w:p w14:paraId="4404B13A" w14:textId="53733B5D" w:rsidR="00E30E34" w:rsidRDefault="003140EF" w:rsidP="00595298">
      <w:pPr>
        <w:pStyle w:val="Heading1"/>
        <w:spacing w:line="252" w:lineRule="exact"/>
        <w:rPr>
          <w:rFonts w:ascii="Arial" w:hAnsi="Arial" w:cs="Arial"/>
        </w:rPr>
      </w:pPr>
      <w:r>
        <w:rPr>
          <w:rFonts w:ascii="Arial" w:hAnsi="Arial" w:cs="Arial"/>
        </w:rPr>
        <w:t>9</w:t>
      </w:r>
      <w:r w:rsidR="00595298">
        <w:rPr>
          <w:rFonts w:ascii="Arial" w:hAnsi="Arial" w:cs="Arial"/>
        </w:rPr>
        <w:t xml:space="preserve">. </w:t>
      </w:r>
      <w:r w:rsidR="00EB61E0" w:rsidRPr="00E30E34">
        <w:rPr>
          <w:rFonts w:ascii="Arial" w:hAnsi="Arial" w:cs="Arial"/>
        </w:rPr>
        <w:t xml:space="preserve">2 </w:t>
      </w:r>
      <w:r w:rsidR="00EB61E0" w:rsidRPr="00E30E34">
        <w:rPr>
          <w:rFonts w:ascii="Arial" w:hAnsi="Arial" w:cs="Arial"/>
          <w:b w:val="0"/>
          <w:bCs w:val="0"/>
        </w:rPr>
        <w:t xml:space="preserve">Where there are issues about the applicant’s character or fitness, the applicant </w:t>
      </w:r>
      <w:r w:rsidR="0071184B">
        <w:rPr>
          <w:rFonts w:ascii="Arial" w:hAnsi="Arial" w:cs="Arial"/>
          <w:b w:val="0"/>
          <w:bCs w:val="0"/>
        </w:rPr>
        <w:t>may</w:t>
      </w:r>
      <w:r w:rsidR="00EB61E0" w:rsidRPr="00E30E34">
        <w:rPr>
          <w:rFonts w:ascii="Arial" w:hAnsi="Arial" w:cs="Arial"/>
          <w:b w:val="0"/>
          <w:bCs w:val="0"/>
        </w:rPr>
        <w:t xml:space="preserve"> be subject to a Credentials Inquiry.</w:t>
      </w:r>
      <w:r w:rsidR="00EB61E0" w:rsidRPr="00E30E34">
        <w:rPr>
          <w:rFonts w:ascii="Arial" w:hAnsi="Arial" w:cs="Arial"/>
        </w:rPr>
        <w:t xml:space="preserve"> </w:t>
      </w:r>
    </w:p>
    <w:p w14:paraId="3E6D4817" w14:textId="0C5091B2" w:rsidR="00E30E34" w:rsidRDefault="003140EF" w:rsidP="00595298">
      <w:pPr>
        <w:pStyle w:val="Heading1"/>
        <w:spacing w:line="252" w:lineRule="exact"/>
        <w:rPr>
          <w:rFonts w:ascii="Arial" w:hAnsi="Arial" w:cs="Arial"/>
          <w:b w:val="0"/>
          <w:bCs w:val="0"/>
        </w:rPr>
      </w:pPr>
      <w:r>
        <w:rPr>
          <w:rFonts w:ascii="Arial" w:hAnsi="Arial" w:cs="Arial"/>
        </w:rPr>
        <w:t>9</w:t>
      </w:r>
      <w:r w:rsidR="00595298">
        <w:rPr>
          <w:rFonts w:ascii="Arial" w:hAnsi="Arial" w:cs="Arial"/>
        </w:rPr>
        <w:t xml:space="preserve">. </w:t>
      </w:r>
      <w:r w:rsidR="00EB61E0" w:rsidRPr="00E30E34">
        <w:rPr>
          <w:rFonts w:ascii="Arial" w:hAnsi="Arial" w:cs="Arial"/>
        </w:rPr>
        <w:t xml:space="preserve">3 </w:t>
      </w:r>
      <w:r w:rsidR="00121FE8" w:rsidRPr="003B3E94">
        <w:rPr>
          <w:rFonts w:ascii="Arial" w:hAnsi="Arial" w:cs="Arial"/>
          <w:b w:val="0"/>
          <w:bCs w:val="0"/>
        </w:rPr>
        <w:t xml:space="preserve">Decisions </w:t>
      </w:r>
      <w:r w:rsidR="00EB61E0" w:rsidRPr="003B3E94">
        <w:rPr>
          <w:rFonts w:ascii="Arial" w:hAnsi="Arial" w:cs="Arial"/>
          <w:b w:val="0"/>
          <w:bCs w:val="0"/>
        </w:rPr>
        <w:t xml:space="preserve">under Regulation 53 </w:t>
      </w:r>
      <w:r w:rsidR="00121FE8" w:rsidRPr="003B3E94">
        <w:rPr>
          <w:rFonts w:ascii="Arial" w:hAnsi="Arial" w:cs="Arial"/>
          <w:b w:val="0"/>
          <w:bCs w:val="0"/>
        </w:rPr>
        <w:t>will be pursuant to section 2 of this Policy.</w:t>
      </w:r>
    </w:p>
    <w:p w14:paraId="7803E0AB" w14:textId="77777777" w:rsidR="00905471" w:rsidRDefault="00905471" w:rsidP="00595298">
      <w:pPr>
        <w:pStyle w:val="Heading1"/>
        <w:spacing w:line="252" w:lineRule="exact"/>
        <w:rPr>
          <w:rFonts w:ascii="Arial" w:hAnsi="Arial" w:cs="Arial"/>
          <w:b w:val="0"/>
          <w:bCs w:val="0"/>
        </w:rPr>
      </w:pPr>
    </w:p>
    <w:p w14:paraId="6E1A18C9" w14:textId="2749B0FC" w:rsidR="00033409" w:rsidRDefault="003140EF" w:rsidP="00595298">
      <w:pPr>
        <w:pStyle w:val="Heading1"/>
        <w:spacing w:line="252" w:lineRule="exact"/>
        <w:rPr>
          <w:rFonts w:ascii="Arial" w:hAnsi="Arial" w:cs="Arial"/>
          <w:b w:val="0"/>
          <w:bCs w:val="0"/>
        </w:rPr>
      </w:pPr>
      <w:r>
        <w:rPr>
          <w:rFonts w:ascii="Arial" w:hAnsi="Arial" w:cs="Arial"/>
        </w:rPr>
        <w:t>10</w:t>
      </w:r>
      <w:r w:rsidR="00595298">
        <w:rPr>
          <w:rFonts w:ascii="Arial" w:hAnsi="Arial" w:cs="Arial"/>
        </w:rPr>
        <w:t xml:space="preserve"> </w:t>
      </w:r>
      <w:r w:rsidR="00EB61E0" w:rsidRPr="00033409">
        <w:rPr>
          <w:rFonts w:ascii="Arial" w:hAnsi="Arial" w:cs="Arial"/>
        </w:rPr>
        <w:t>Call to the Bar Required</w:t>
      </w:r>
    </w:p>
    <w:p w14:paraId="42A18242" w14:textId="0C2DC3C5" w:rsidR="00033409" w:rsidRDefault="003140EF" w:rsidP="00595298">
      <w:pPr>
        <w:pStyle w:val="Heading1"/>
        <w:spacing w:line="252" w:lineRule="exact"/>
        <w:rPr>
          <w:rFonts w:ascii="Arial" w:hAnsi="Arial" w:cs="Arial"/>
          <w:b w:val="0"/>
          <w:bCs w:val="0"/>
        </w:rPr>
      </w:pPr>
      <w:r>
        <w:rPr>
          <w:rFonts w:ascii="Arial" w:hAnsi="Arial" w:cs="Arial"/>
        </w:rPr>
        <w:t>10</w:t>
      </w:r>
      <w:r w:rsidR="00595298">
        <w:rPr>
          <w:rFonts w:ascii="Arial" w:hAnsi="Arial" w:cs="Arial"/>
        </w:rPr>
        <w:t xml:space="preserve">. </w:t>
      </w:r>
      <w:r w:rsidR="00EB61E0">
        <w:rPr>
          <w:rFonts w:ascii="Arial" w:hAnsi="Arial" w:cs="Arial"/>
        </w:rPr>
        <w:t xml:space="preserve">1 </w:t>
      </w:r>
      <w:r w:rsidR="00EB61E0">
        <w:rPr>
          <w:rFonts w:ascii="Arial" w:hAnsi="Arial" w:cs="Arial"/>
          <w:b w:val="0"/>
          <w:bCs w:val="0"/>
        </w:rPr>
        <w:t xml:space="preserve">Pursuant to Regulation 53(9), upon approval of an application for readmission, the applicant must be called to the Bar. </w:t>
      </w:r>
    </w:p>
    <w:p w14:paraId="5C34F664" w14:textId="77777777" w:rsidR="00033409" w:rsidRDefault="00033409" w:rsidP="00033409">
      <w:pPr>
        <w:pStyle w:val="Heading1"/>
        <w:spacing w:line="252" w:lineRule="exact"/>
        <w:ind w:left="284"/>
        <w:rPr>
          <w:rFonts w:ascii="Arial" w:hAnsi="Arial" w:cs="Arial"/>
        </w:rPr>
      </w:pPr>
    </w:p>
    <w:p w14:paraId="0246EB70" w14:textId="1341CD5C" w:rsidR="00033409" w:rsidRDefault="00905471" w:rsidP="00595298">
      <w:pPr>
        <w:pStyle w:val="Heading1"/>
        <w:spacing w:line="252" w:lineRule="exact"/>
        <w:rPr>
          <w:rFonts w:ascii="Arial" w:hAnsi="Arial" w:cs="Arial"/>
          <w:spacing w:val="-2"/>
        </w:rPr>
      </w:pPr>
      <w:r>
        <w:rPr>
          <w:rFonts w:ascii="Arial" w:hAnsi="Arial" w:cs="Arial"/>
        </w:rPr>
        <w:t>1</w:t>
      </w:r>
      <w:r w:rsidR="003140EF">
        <w:rPr>
          <w:rFonts w:ascii="Arial" w:hAnsi="Arial" w:cs="Arial"/>
        </w:rPr>
        <w:t>1</w:t>
      </w:r>
      <w:r>
        <w:rPr>
          <w:rFonts w:ascii="Arial" w:hAnsi="Arial" w:cs="Arial"/>
        </w:rPr>
        <w:t xml:space="preserve"> </w:t>
      </w:r>
      <w:r w:rsidR="00956BF1" w:rsidRPr="00DD3AEB">
        <w:rPr>
          <w:rFonts w:ascii="Arial" w:hAnsi="Arial" w:cs="Arial"/>
        </w:rPr>
        <w:t>Period</w:t>
      </w:r>
      <w:r w:rsidR="00956BF1" w:rsidRPr="00DD3AEB">
        <w:rPr>
          <w:rFonts w:ascii="Arial" w:hAnsi="Arial" w:cs="Arial"/>
          <w:spacing w:val="-3"/>
        </w:rPr>
        <w:t xml:space="preserve"> </w:t>
      </w:r>
      <w:r w:rsidR="00956BF1" w:rsidRPr="00DD3AEB">
        <w:rPr>
          <w:rFonts w:ascii="Arial" w:hAnsi="Arial" w:cs="Arial"/>
        </w:rPr>
        <w:t>of</w:t>
      </w:r>
      <w:r w:rsidR="00956BF1" w:rsidRPr="00DD3AEB">
        <w:rPr>
          <w:rFonts w:ascii="Arial" w:hAnsi="Arial" w:cs="Arial"/>
          <w:spacing w:val="1"/>
        </w:rPr>
        <w:t xml:space="preserve"> </w:t>
      </w:r>
      <w:r w:rsidR="00956BF1" w:rsidRPr="00DD3AEB">
        <w:rPr>
          <w:rFonts w:ascii="Arial" w:hAnsi="Arial" w:cs="Arial"/>
          <w:spacing w:val="-2"/>
        </w:rPr>
        <w:t>Supervision</w:t>
      </w:r>
    </w:p>
    <w:p w14:paraId="5FCCFCE9" w14:textId="0C555AE6" w:rsidR="00033409" w:rsidRDefault="00595298" w:rsidP="00595298">
      <w:pPr>
        <w:pStyle w:val="Heading1"/>
        <w:spacing w:line="252" w:lineRule="exact"/>
        <w:rPr>
          <w:rFonts w:ascii="Arial" w:hAnsi="Arial" w:cs="Arial"/>
        </w:rPr>
      </w:pPr>
      <w:r>
        <w:rPr>
          <w:rFonts w:ascii="Arial" w:hAnsi="Arial" w:cs="Arial"/>
        </w:rPr>
        <w:t>1</w:t>
      </w:r>
      <w:r w:rsidR="003140EF">
        <w:rPr>
          <w:rFonts w:ascii="Arial" w:hAnsi="Arial" w:cs="Arial"/>
        </w:rPr>
        <w:t>1</w:t>
      </w:r>
      <w:r w:rsidR="00121FE8" w:rsidRPr="00121FE8">
        <w:rPr>
          <w:rFonts w:ascii="Arial" w:hAnsi="Arial" w:cs="Arial"/>
        </w:rPr>
        <w:t>.1</w:t>
      </w:r>
      <w:r w:rsidR="00121FE8">
        <w:rPr>
          <w:rFonts w:ascii="Arial" w:hAnsi="Arial" w:cs="Arial"/>
        </w:rPr>
        <w:t xml:space="preserve"> </w:t>
      </w:r>
      <w:r w:rsidR="00956BF1" w:rsidRPr="00033409">
        <w:rPr>
          <w:rFonts w:ascii="Arial" w:hAnsi="Arial" w:cs="Arial"/>
          <w:b w:val="0"/>
          <w:bCs w:val="0"/>
        </w:rPr>
        <w:t>During</w:t>
      </w:r>
      <w:r w:rsidR="00956BF1" w:rsidRPr="00033409">
        <w:rPr>
          <w:rFonts w:ascii="Arial" w:hAnsi="Arial" w:cs="Arial"/>
          <w:b w:val="0"/>
          <w:bCs w:val="0"/>
          <w:spacing w:val="-2"/>
        </w:rPr>
        <w:t xml:space="preserve"> </w:t>
      </w:r>
      <w:r w:rsidR="00956BF1" w:rsidRPr="00033409">
        <w:rPr>
          <w:rFonts w:ascii="Arial" w:hAnsi="Arial" w:cs="Arial"/>
          <w:b w:val="0"/>
          <w:bCs w:val="0"/>
        </w:rPr>
        <w:t>any</w:t>
      </w:r>
      <w:r w:rsidR="00956BF1" w:rsidRPr="00033409">
        <w:rPr>
          <w:rFonts w:ascii="Arial" w:hAnsi="Arial" w:cs="Arial"/>
          <w:b w:val="0"/>
          <w:bCs w:val="0"/>
          <w:spacing w:val="-2"/>
        </w:rPr>
        <w:t xml:space="preserve"> </w:t>
      </w:r>
      <w:r w:rsidR="00956BF1" w:rsidRPr="00033409">
        <w:rPr>
          <w:rFonts w:ascii="Arial" w:hAnsi="Arial" w:cs="Arial"/>
          <w:b w:val="0"/>
          <w:bCs w:val="0"/>
        </w:rPr>
        <w:t>required</w:t>
      </w:r>
      <w:r w:rsidR="00956BF1" w:rsidRPr="00033409">
        <w:rPr>
          <w:rFonts w:ascii="Arial" w:hAnsi="Arial" w:cs="Arial"/>
          <w:b w:val="0"/>
          <w:bCs w:val="0"/>
          <w:spacing w:val="-5"/>
        </w:rPr>
        <w:t xml:space="preserve"> </w:t>
      </w:r>
      <w:r w:rsidR="00956BF1" w:rsidRPr="00033409">
        <w:rPr>
          <w:rFonts w:ascii="Arial" w:hAnsi="Arial" w:cs="Arial"/>
          <w:b w:val="0"/>
          <w:bCs w:val="0"/>
        </w:rPr>
        <w:t>period</w:t>
      </w:r>
      <w:r w:rsidR="00956BF1" w:rsidRPr="00033409">
        <w:rPr>
          <w:rFonts w:ascii="Arial" w:hAnsi="Arial" w:cs="Arial"/>
          <w:b w:val="0"/>
          <w:bCs w:val="0"/>
          <w:spacing w:val="-2"/>
        </w:rPr>
        <w:t xml:space="preserve"> </w:t>
      </w:r>
      <w:r w:rsidR="00956BF1" w:rsidRPr="00033409">
        <w:rPr>
          <w:rFonts w:ascii="Arial" w:hAnsi="Arial" w:cs="Arial"/>
          <w:b w:val="0"/>
          <w:bCs w:val="0"/>
        </w:rPr>
        <w:t>of</w:t>
      </w:r>
      <w:r w:rsidR="00956BF1" w:rsidRPr="00033409">
        <w:rPr>
          <w:rFonts w:ascii="Arial" w:hAnsi="Arial" w:cs="Arial"/>
          <w:b w:val="0"/>
          <w:bCs w:val="0"/>
          <w:spacing w:val="-4"/>
        </w:rPr>
        <w:t xml:space="preserve"> </w:t>
      </w:r>
      <w:r w:rsidR="00956BF1" w:rsidRPr="00033409">
        <w:rPr>
          <w:rFonts w:ascii="Arial" w:hAnsi="Arial" w:cs="Arial"/>
          <w:b w:val="0"/>
          <w:bCs w:val="0"/>
        </w:rPr>
        <w:t>supervision,</w:t>
      </w:r>
      <w:r w:rsidR="00956BF1" w:rsidRPr="00033409">
        <w:rPr>
          <w:rFonts w:ascii="Arial" w:hAnsi="Arial" w:cs="Arial"/>
          <w:b w:val="0"/>
          <w:bCs w:val="0"/>
          <w:spacing w:val="-2"/>
        </w:rPr>
        <w:t xml:space="preserve"> </w:t>
      </w:r>
      <w:r w:rsidR="00956BF1" w:rsidRPr="00033409">
        <w:rPr>
          <w:rFonts w:ascii="Arial" w:hAnsi="Arial" w:cs="Arial"/>
          <w:b w:val="0"/>
          <w:bCs w:val="0"/>
        </w:rPr>
        <w:t>the</w:t>
      </w:r>
      <w:r w:rsidR="00956BF1" w:rsidRPr="00033409">
        <w:rPr>
          <w:rFonts w:ascii="Arial" w:hAnsi="Arial" w:cs="Arial"/>
          <w:b w:val="0"/>
          <w:bCs w:val="0"/>
          <w:spacing w:val="-2"/>
        </w:rPr>
        <w:t xml:space="preserve"> </w:t>
      </w:r>
      <w:r w:rsidR="00956BF1" w:rsidRPr="00033409">
        <w:rPr>
          <w:rFonts w:ascii="Arial" w:hAnsi="Arial" w:cs="Arial"/>
          <w:b w:val="0"/>
          <w:bCs w:val="0"/>
        </w:rPr>
        <w:t>applicant</w:t>
      </w:r>
      <w:r w:rsidR="00956BF1" w:rsidRPr="00033409">
        <w:rPr>
          <w:rFonts w:ascii="Arial" w:hAnsi="Arial" w:cs="Arial"/>
          <w:b w:val="0"/>
          <w:bCs w:val="0"/>
          <w:spacing w:val="-1"/>
        </w:rPr>
        <w:t xml:space="preserve"> </w:t>
      </w:r>
      <w:r w:rsidR="00956BF1" w:rsidRPr="00033409">
        <w:rPr>
          <w:rFonts w:ascii="Arial" w:hAnsi="Arial" w:cs="Arial"/>
          <w:b w:val="0"/>
          <w:bCs w:val="0"/>
        </w:rPr>
        <w:t>is</w:t>
      </w:r>
      <w:r w:rsidR="00956BF1" w:rsidRPr="00033409">
        <w:rPr>
          <w:rFonts w:ascii="Arial" w:hAnsi="Arial" w:cs="Arial"/>
          <w:b w:val="0"/>
          <w:bCs w:val="0"/>
          <w:spacing w:val="-4"/>
        </w:rPr>
        <w:t xml:space="preserve"> </w:t>
      </w:r>
      <w:r w:rsidR="00956BF1" w:rsidRPr="00033409">
        <w:rPr>
          <w:rFonts w:ascii="Arial" w:hAnsi="Arial" w:cs="Arial"/>
          <w:b w:val="0"/>
          <w:bCs w:val="0"/>
        </w:rPr>
        <w:t>considered</w:t>
      </w:r>
      <w:r w:rsidR="00956BF1" w:rsidRPr="00033409">
        <w:rPr>
          <w:rFonts w:ascii="Arial" w:hAnsi="Arial" w:cs="Arial"/>
          <w:b w:val="0"/>
          <w:bCs w:val="0"/>
          <w:spacing w:val="-5"/>
        </w:rPr>
        <w:t xml:space="preserve"> </w:t>
      </w:r>
      <w:r w:rsidR="00956BF1" w:rsidRPr="00033409">
        <w:rPr>
          <w:rFonts w:ascii="Arial" w:hAnsi="Arial" w:cs="Arial"/>
          <w:b w:val="0"/>
          <w:bCs w:val="0"/>
        </w:rPr>
        <w:t>a</w:t>
      </w:r>
      <w:r w:rsidR="00956BF1" w:rsidRPr="00033409">
        <w:rPr>
          <w:rFonts w:ascii="Arial" w:hAnsi="Arial" w:cs="Arial"/>
          <w:b w:val="0"/>
          <w:bCs w:val="0"/>
          <w:spacing w:val="-2"/>
        </w:rPr>
        <w:t xml:space="preserve"> </w:t>
      </w:r>
      <w:r w:rsidR="00201481" w:rsidRPr="00033409">
        <w:rPr>
          <w:rFonts w:ascii="Arial" w:hAnsi="Arial" w:cs="Arial"/>
          <w:b w:val="0"/>
          <w:bCs w:val="0"/>
        </w:rPr>
        <w:t>practicing</w:t>
      </w:r>
      <w:r w:rsidR="00956BF1" w:rsidRPr="00033409">
        <w:rPr>
          <w:rFonts w:ascii="Arial" w:hAnsi="Arial" w:cs="Arial"/>
          <w:b w:val="0"/>
          <w:bCs w:val="0"/>
          <w:spacing w:val="-2"/>
        </w:rPr>
        <w:t xml:space="preserve"> </w:t>
      </w:r>
      <w:r w:rsidR="00956BF1" w:rsidRPr="00033409">
        <w:rPr>
          <w:rFonts w:ascii="Arial" w:hAnsi="Arial" w:cs="Arial"/>
          <w:b w:val="0"/>
          <w:bCs w:val="0"/>
        </w:rPr>
        <w:t>lawyer</w:t>
      </w:r>
      <w:r w:rsidR="00956BF1" w:rsidRPr="00033409">
        <w:rPr>
          <w:rFonts w:ascii="Arial" w:hAnsi="Arial" w:cs="Arial"/>
          <w:b w:val="0"/>
          <w:bCs w:val="0"/>
          <w:spacing w:val="-4"/>
        </w:rPr>
        <w:t xml:space="preserve"> </w:t>
      </w:r>
      <w:r w:rsidR="00956BF1" w:rsidRPr="00033409">
        <w:rPr>
          <w:rFonts w:ascii="Arial" w:hAnsi="Arial" w:cs="Arial"/>
          <w:b w:val="0"/>
          <w:bCs w:val="0"/>
        </w:rPr>
        <w:t>and</w:t>
      </w:r>
      <w:r w:rsidR="00956BF1" w:rsidRPr="00033409">
        <w:rPr>
          <w:rFonts w:ascii="Arial" w:hAnsi="Arial" w:cs="Arial"/>
          <w:b w:val="0"/>
          <w:bCs w:val="0"/>
          <w:spacing w:val="-5"/>
        </w:rPr>
        <w:t xml:space="preserve"> </w:t>
      </w:r>
      <w:r w:rsidR="00956BF1" w:rsidRPr="00033409">
        <w:rPr>
          <w:rFonts w:ascii="Arial" w:hAnsi="Arial" w:cs="Arial"/>
          <w:b w:val="0"/>
          <w:bCs w:val="0"/>
        </w:rPr>
        <w:t>must</w:t>
      </w:r>
      <w:r w:rsidR="00956BF1" w:rsidRPr="00033409">
        <w:rPr>
          <w:rFonts w:ascii="Arial" w:hAnsi="Arial" w:cs="Arial"/>
          <w:b w:val="0"/>
          <w:bCs w:val="0"/>
          <w:spacing w:val="-1"/>
        </w:rPr>
        <w:t xml:space="preserve"> </w:t>
      </w:r>
      <w:r w:rsidR="00956BF1" w:rsidRPr="00033409">
        <w:rPr>
          <w:rFonts w:ascii="Arial" w:hAnsi="Arial" w:cs="Arial"/>
          <w:b w:val="0"/>
          <w:bCs w:val="0"/>
        </w:rPr>
        <w:t>be</w:t>
      </w:r>
      <w:r w:rsidR="00956BF1" w:rsidRPr="00033409">
        <w:rPr>
          <w:rFonts w:ascii="Arial" w:hAnsi="Arial" w:cs="Arial"/>
          <w:b w:val="0"/>
          <w:bCs w:val="0"/>
          <w:spacing w:val="-4"/>
        </w:rPr>
        <w:t xml:space="preserve"> </w:t>
      </w:r>
      <w:r w:rsidR="00956BF1" w:rsidRPr="00033409">
        <w:rPr>
          <w:rFonts w:ascii="Arial" w:hAnsi="Arial" w:cs="Arial"/>
          <w:b w:val="0"/>
          <w:bCs w:val="0"/>
        </w:rPr>
        <w:t xml:space="preserve">fully insured and pay the fees of a </w:t>
      </w:r>
      <w:r w:rsidR="00201481" w:rsidRPr="00033409">
        <w:rPr>
          <w:rFonts w:ascii="Arial" w:hAnsi="Arial" w:cs="Arial"/>
          <w:b w:val="0"/>
          <w:bCs w:val="0"/>
        </w:rPr>
        <w:t>practicing</w:t>
      </w:r>
      <w:r w:rsidR="00956BF1" w:rsidRPr="00033409">
        <w:rPr>
          <w:rFonts w:ascii="Arial" w:hAnsi="Arial" w:cs="Arial"/>
          <w:b w:val="0"/>
          <w:bCs w:val="0"/>
        </w:rPr>
        <w:t xml:space="preserve"> lawyer</w:t>
      </w:r>
      <w:r w:rsidR="00EB61E0" w:rsidRPr="00033409">
        <w:rPr>
          <w:rFonts w:ascii="Arial" w:hAnsi="Arial" w:cs="Arial"/>
          <w:b w:val="0"/>
          <w:bCs w:val="0"/>
        </w:rPr>
        <w:t>.</w:t>
      </w:r>
      <w:r w:rsidR="00EB61E0">
        <w:rPr>
          <w:rFonts w:ascii="Arial" w:hAnsi="Arial" w:cs="Arial"/>
        </w:rPr>
        <w:t xml:space="preserve"> </w:t>
      </w:r>
    </w:p>
    <w:p w14:paraId="2791D410" w14:textId="77777777" w:rsidR="00033409" w:rsidRDefault="00033409" w:rsidP="00033409">
      <w:pPr>
        <w:pStyle w:val="Heading1"/>
        <w:spacing w:line="252" w:lineRule="exact"/>
        <w:ind w:left="284"/>
        <w:rPr>
          <w:rFonts w:ascii="Arial" w:hAnsi="Arial" w:cs="Arial"/>
        </w:rPr>
      </w:pPr>
    </w:p>
    <w:p w14:paraId="7FBD3FD8" w14:textId="560F6490" w:rsidR="00756399" w:rsidRPr="00033409" w:rsidRDefault="00956BF1" w:rsidP="00E95E18">
      <w:pPr>
        <w:pStyle w:val="Heading1"/>
        <w:spacing w:line="252" w:lineRule="exact"/>
        <w:rPr>
          <w:rFonts w:ascii="Arial" w:hAnsi="Arial" w:cs="Arial"/>
          <w:b w:val="0"/>
          <w:bCs w:val="0"/>
        </w:rPr>
      </w:pPr>
      <w:r w:rsidRPr="00033409">
        <w:rPr>
          <w:rFonts w:ascii="Arial" w:hAnsi="Arial" w:cs="Arial"/>
          <w:b w:val="0"/>
          <w:bCs w:val="0"/>
          <w:i/>
        </w:rPr>
        <w:t>Approved</w:t>
      </w:r>
      <w:r w:rsidRPr="00033409">
        <w:rPr>
          <w:rFonts w:ascii="Arial" w:hAnsi="Arial" w:cs="Arial"/>
          <w:b w:val="0"/>
          <w:bCs w:val="0"/>
          <w:i/>
          <w:spacing w:val="-1"/>
        </w:rPr>
        <w:t xml:space="preserve"> </w:t>
      </w:r>
      <w:r w:rsidRPr="00033409">
        <w:rPr>
          <w:rFonts w:ascii="Arial" w:hAnsi="Arial" w:cs="Arial"/>
          <w:b w:val="0"/>
          <w:bCs w:val="0"/>
          <w:i/>
        </w:rPr>
        <w:t>by</w:t>
      </w:r>
      <w:r w:rsidRPr="00033409">
        <w:rPr>
          <w:rFonts w:ascii="Arial" w:hAnsi="Arial" w:cs="Arial"/>
          <w:b w:val="0"/>
          <w:bCs w:val="0"/>
          <w:i/>
          <w:spacing w:val="-3"/>
        </w:rPr>
        <w:t xml:space="preserve"> </w:t>
      </w:r>
      <w:r w:rsidR="001E5ABC" w:rsidRPr="00033409">
        <w:rPr>
          <w:rFonts w:ascii="Arial" w:hAnsi="Arial" w:cs="Arial"/>
          <w:b w:val="0"/>
          <w:bCs w:val="0"/>
          <w:i/>
        </w:rPr>
        <w:t>Council</w:t>
      </w:r>
      <w:r w:rsidRPr="00033409">
        <w:rPr>
          <w:rFonts w:ascii="Arial" w:hAnsi="Arial" w:cs="Arial"/>
          <w:b w:val="0"/>
          <w:bCs w:val="0"/>
          <w:i/>
          <w:spacing w:val="-1"/>
        </w:rPr>
        <w:t xml:space="preserve"> </w:t>
      </w:r>
      <w:r w:rsidRPr="00033409">
        <w:rPr>
          <w:rFonts w:ascii="Arial" w:hAnsi="Arial" w:cs="Arial"/>
          <w:b w:val="0"/>
          <w:bCs w:val="0"/>
          <w:i/>
        </w:rPr>
        <w:t>–</w:t>
      </w:r>
      <w:r w:rsidR="001E7888" w:rsidRPr="00033409">
        <w:rPr>
          <w:rFonts w:ascii="Arial" w:hAnsi="Arial" w:cs="Arial"/>
          <w:b w:val="0"/>
          <w:bCs w:val="0"/>
          <w:i/>
        </w:rPr>
        <w:t xml:space="preserve"> MM/DD</w:t>
      </w:r>
      <w:r w:rsidRPr="00033409">
        <w:rPr>
          <w:rFonts w:ascii="Arial" w:hAnsi="Arial" w:cs="Arial"/>
          <w:b w:val="0"/>
          <w:bCs w:val="0"/>
          <w:i/>
        </w:rPr>
        <w:t>,</w:t>
      </w:r>
      <w:r w:rsidRPr="00033409">
        <w:rPr>
          <w:rFonts w:ascii="Arial" w:hAnsi="Arial" w:cs="Arial"/>
          <w:b w:val="0"/>
          <w:bCs w:val="0"/>
          <w:i/>
          <w:spacing w:val="-2"/>
        </w:rPr>
        <w:t xml:space="preserve"> </w:t>
      </w:r>
      <w:r w:rsidRPr="00033409">
        <w:rPr>
          <w:rFonts w:ascii="Arial" w:hAnsi="Arial" w:cs="Arial"/>
          <w:b w:val="0"/>
          <w:bCs w:val="0"/>
          <w:i/>
          <w:spacing w:val="-4"/>
        </w:rPr>
        <w:t>202</w:t>
      </w:r>
      <w:r w:rsidR="00201481" w:rsidRPr="00033409">
        <w:rPr>
          <w:rFonts w:ascii="Arial" w:hAnsi="Arial" w:cs="Arial"/>
          <w:b w:val="0"/>
          <w:bCs w:val="0"/>
          <w:i/>
          <w:spacing w:val="-4"/>
        </w:rPr>
        <w:t>5</w:t>
      </w:r>
    </w:p>
    <w:sectPr w:rsidR="00756399" w:rsidRPr="00033409" w:rsidSect="00D730F6">
      <w:headerReference w:type="default" r:id="rId7"/>
      <w:footerReference w:type="default" r:id="rId8"/>
      <w:headerReference w:type="first" r:id="rId9"/>
      <w:footerReference w:type="first" r:id="rId10"/>
      <w:pgSz w:w="12240" w:h="15840"/>
      <w:pgMar w:top="1180" w:right="760" w:bottom="1440" w:left="740" w:header="0"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7EB32" w14:textId="77777777" w:rsidR="001642EC" w:rsidRDefault="001642EC">
      <w:r>
        <w:separator/>
      </w:r>
    </w:p>
  </w:endnote>
  <w:endnote w:type="continuationSeparator" w:id="0">
    <w:p w14:paraId="62CB4583" w14:textId="77777777" w:rsidR="001642EC" w:rsidRDefault="00164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C987"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59B618B2" w14:textId="6EECBF80" w:rsidR="00756399" w:rsidRPr="00D730F6" w:rsidRDefault="00756399" w:rsidP="00D730F6">
    <w:pPr>
      <w:pStyle w:val="Footer"/>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AF00"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1EC82001" w14:textId="77777777" w:rsidR="00D730F6" w:rsidRPr="00D730F6" w:rsidRDefault="00D730F6" w:rsidP="00D730F6">
    <w:pPr>
      <w:pStyle w:val="Footer"/>
      <w:jc w:val="cen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9C4F" w14:textId="77777777" w:rsidR="001642EC" w:rsidRDefault="001642EC">
      <w:r>
        <w:separator/>
      </w:r>
    </w:p>
  </w:footnote>
  <w:footnote w:type="continuationSeparator" w:id="0">
    <w:p w14:paraId="06F4C876" w14:textId="77777777" w:rsidR="001642EC" w:rsidRDefault="00164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1F6C" w14:textId="77777777" w:rsidR="00D730F6" w:rsidRDefault="00D730F6" w:rsidP="00D730F6">
    <w:pPr>
      <w:pStyle w:val="Header"/>
      <w:jc w:val="right"/>
    </w:pPr>
  </w:p>
  <w:p w14:paraId="24A91DEE" w14:textId="4521CCAC" w:rsidR="00D730F6" w:rsidRPr="00D730F6" w:rsidRDefault="00D730F6" w:rsidP="00D730F6">
    <w:pPr>
      <w:pStyle w:val="Header"/>
      <w:jc w:val="right"/>
      <w:rPr>
        <w:sz w:val="20"/>
        <w:szCs w:val="20"/>
      </w:rPr>
    </w:pPr>
    <w:r w:rsidRPr="00D730F6">
      <w:rPr>
        <w:sz w:val="20"/>
        <w:szCs w:val="20"/>
      </w:rPr>
      <w:t xml:space="preserve">Page </w:t>
    </w:r>
    <w:r w:rsidRPr="00D730F6">
      <w:rPr>
        <w:sz w:val="20"/>
        <w:szCs w:val="20"/>
      </w:rPr>
      <w:fldChar w:fldCharType="begin"/>
    </w:r>
    <w:r w:rsidRPr="00D730F6">
      <w:rPr>
        <w:sz w:val="20"/>
        <w:szCs w:val="20"/>
      </w:rPr>
      <w:instrText xml:space="preserve"> PAGE  \* Arabic  \* MERGEFORMAT </w:instrText>
    </w:r>
    <w:r w:rsidRPr="00D730F6">
      <w:rPr>
        <w:sz w:val="20"/>
        <w:szCs w:val="20"/>
      </w:rPr>
      <w:fldChar w:fldCharType="separate"/>
    </w:r>
    <w:r w:rsidRPr="00D730F6">
      <w:rPr>
        <w:noProof/>
        <w:sz w:val="20"/>
        <w:szCs w:val="20"/>
      </w:rPr>
      <w:t>1</w:t>
    </w:r>
    <w:r w:rsidRPr="00D730F6">
      <w:rPr>
        <w:sz w:val="20"/>
        <w:szCs w:val="20"/>
      </w:rPr>
      <w:fldChar w:fldCharType="end"/>
    </w:r>
    <w:r w:rsidRPr="00D730F6">
      <w:rPr>
        <w:sz w:val="20"/>
        <w:szCs w:val="20"/>
      </w:rPr>
      <w:t xml:space="preserve"> of </w:t>
    </w:r>
    <w:r w:rsidRPr="00D730F6">
      <w:rPr>
        <w:sz w:val="20"/>
        <w:szCs w:val="20"/>
      </w:rPr>
      <w:fldChar w:fldCharType="begin"/>
    </w:r>
    <w:r w:rsidRPr="00D730F6">
      <w:rPr>
        <w:sz w:val="20"/>
        <w:szCs w:val="20"/>
      </w:rPr>
      <w:instrText xml:space="preserve"> NUMPAGES  \* Arabic  \* MERGEFORMAT </w:instrText>
    </w:r>
    <w:r w:rsidRPr="00D730F6">
      <w:rPr>
        <w:sz w:val="20"/>
        <w:szCs w:val="20"/>
      </w:rPr>
      <w:fldChar w:fldCharType="separate"/>
    </w:r>
    <w:r w:rsidRPr="00D730F6">
      <w:rPr>
        <w:noProof/>
        <w:sz w:val="20"/>
        <w:szCs w:val="20"/>
      </w:rPr>
      <w:t>2</w:t>
    </w:r>
    <w:r w:rsidRPr="00D730F6">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671E" w14:textId="77777777" w:rsidR="001E5ABC" w:rsidRDefault="001E5ABC" w:rsidP="001E5ABC">
    <w:pPr>
      <w:pStyle w:val="Header"/>
      <w:jc w:val="center"/>
    </w:pPr>
  </w:p>
  <w:p w14:paraId="2862C878" w14:textId="7C7D94EB" w:rsidR="001E5ABC" w:rsidRDefault="001E5ABC" w:rsidP="001E5ABC">
    <w:pPr>
      <w:pStyle w:val="Header"/>
      <w:jc w:val="center"/>
    </w:pPr>
    <w:r w:rsidRPr="001E5ABC">
      <w:rPr>
        <w:noProof/>
      </w:rPr>
      <w:drawing>
        <wp:inline distT="0" distB="0" distL="0" distR="0" wp14:anchorId="78FD6377" wp14:editId="559E1CB3">
          <wp:extent cx="601980" cy="512798"/>
          <wp:effectExtent l="0" t="0" r="7620" b="1905"/>
          <wp:docPr id="1232433216" name="Picture 1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63922" name="Picture 1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668" cy="518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C84"/>
    <w:multiLevelType w:val="multilevel"/>
    <w:tmpl w:val="06A2D5A6"/>
    <w:lvl w:ilvl="0">
      <w:start w:val="6"/>
      <w:numFmt w:val="decimal"/>
      <w:lvlText w:val="%1"/>
      <w:lvlJc w:val="left"/>
      <w:pPr>
        <w:ind w:left="360" w:hanging="360"/>
      </w:pPr>
      <w:rPr>
        <w:rFonts w:hint="default"/>
        <w:b/>
      </w:rPr>
    </w:lvl>
    <w:lvl w:ilvl="1">
      <w:start w:val="3"/>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1" w15:restartNumberingAfterBreak="0">
    <w:nsid w:val="06BA410A"/>
    <w:multiLevelType w:val="multilevel"/>
    <w:tmpl w:val="E2602096"/>
    <w:lvl w:ilvl="0">
      <w:start w:val="5"/>
      <w:numFmt w:val="decimal"/>
      <w:lvlText w:val="%1"/>
      <w:lvlJc w:val="left"/>
      <w:pPr>
        <w:ind w:left="478" w:hanging="360"/>
      </w:pPr>
      <w:rPr>
        <w:rFonts w:hint="default"/>
      </w:rPr>
    </w:lvl>
    <w:lvl w:ilvl="1">
      <w:start w:val="1"/>
      <w:numFmt w:val="decimal"/>
      <w:isLgl/>
      <w:lvlText w:val="%1.%2"/>
      <w:lvlJc w:val="left"/>
      <w:pPr>
        <w:ind w:left="478" w:hanging="360"/>
      </w:pPr>
      <w:rPr>
        <w:rFonts w:hint="default"/>
      </w:rPr>
    </w:lvl>
    <w:lvl w:ilvl="2">
      <w:start w:val="1"/>
      <w:numFmt w:val="lowerLetter"/>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 w15:restartNumberingAfterBreak="0">
    <w:nsid w:val="08112099"/>
    <w:multiLevelType w:val="multilevel"/>
    <w:tmpl w:val="804EA412"/>
    <w:lvl w:ilvl="0">
      <w:start w:val="6"/>
      <w:numFmt w:val="decimal"/>
      <w:lvlText w:val="%1"/>
      <w:lvlJc w:val="left"/>
      <w:pPr>
        <w:ind w:left="450" w:hanging="332"/>
      </w:pPr>
      <w:rPr>
        <w:rFonts w:hint="default"/>
        <w:lang w:val="en-US" w:eastAsia="en-US" w:bidi="ar-SA"/>
      </w:rPr>
    </w:lvl>
    <w:lvl w:ilvl="1">
      <w:start w:val="1"/>
      <w:numFmt w:val="decimal"/>
      <w:lvlText w:val="%1.%2"/>
      <w:lvlJc w:val="left"/>
      <w:pPr>
        <w:ind w:left="332"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3" w15:restartNumberingAfterBreak="0">
    <w:nsid w:val="2009336A"/>
    <w:multiLevelType w:val="hybridMultilevel"/>
    <w:tmpl w:val="17C654D0"/>
    <w:lvl w:ilvl="0" w:tplc="0A4077CA">
      <w:start w:val="1"/>
      <w:numFmt w:val="lowerLetter"/>
      <w:lvlText w:val="%1)"/>
      <w:lvlJc w:val="left"/>
      <w:pPr>
        <w:ind w:left="720" w:hanging="360"/>
      </w:pPr>
      <w:rPr>
        <w:b w:val="0"/>
        <w:b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0256590"/>
    <w:multiLevelType w:val="hybridMultilevel"/>
    <w:tmpl w:val="41583526"/>
    <w:lvl w:ilvl="0" w:tplc="10090017">
      <w:start w:val="1"/>
      <w:numFmt w:val="lowerLetter"/>
      <w:lvlText w:val="%1)"/>
      <w:lvlJc w:val="left"/>
      <w:pPr>
        <w:ind w:left="928" w:hanging="360"/>
      </w:pPr>
    </w:lvl>
    <w:lvl w:ilvl="1" w:tplc="10090019" w:tentative="1">
      <w:start w:val="1"/>
      <w:numFmt w:val="lowerLetter"/>
      <w:lvlText w:val="%2."/>
      <w:lvlJc w:val="left"/>
      <w:pPr>
        <w:ind w:left="1648" w:hanging="360"/>
      </w:pPr>
    </w:lvl>
    <w:lvl w:ilvl="2" w:tplc="1009001B" w:tentative="1">
      <w:start w:val="1"/>
      <w:numFmt w:val="lowerRoman"/>
      <w:lvlText w:val="%3."/>
      <w:lvlJc w:val="right"/>
      <w:pPr>
        <w:ind w:left="2368" w:hanging="180"/>
      </w:pPr>
    </w:lvl>
    <w:lvl w:ilvl="3" w:tplc="1009000F" w:tentative="1">
      <w:start w:val="1"/>
      <w:numFmt w:val="decimal"/>
      <w:lvlText w:val="%4."/>
      <w:lvlJc w:val="left"/>
      <w:pPr>
        <w:ind w:left="3088" w:hanging="360"/>
      </w:pPr>
    </w:lvl>
    <w:lvl w:ilvl="4" w:tplc="10090019" w:tentative="1">
      <w:start w:val="1"/>
      <w:numFmt w:val="lowerLetter"/>
      <w:lvlText w:val="%5."/>
      <w:lvlJc w:val="left"/>
      <w:pPr>
        <w:ind w:left="3808" w:hanging="360"/>
      </w:pPr>
    </w:lvl>
    <w:lvl w:ilvl="5" w:tplc="1009001B" w:tentative="1">
      <w:start w:val="1"/>
      <w:numFmt w:val="lowerRoman"/>
      <w:lvlText w:val="%6."/>
      <w:lvlJc w:val="right"/>
      <w:pPr>
        <w:ind w:left="4528" w:hanging="180"/>
      </w:pPr>
    </w:lvl>
    <w:lvl w:ilvl="6" w:tplc="1009000F" w:tentative="1">
      <w:start w:val="1"/>
      <w:numFmt w:val="decimal"/>
      <w:lvlText w:val="%7."/>
      <w:lvlJc w:val="left"/>
      <w:pPr>
        <w:ind w:left="5248" w:hanging="360"/>
      </w:pPr>
    </w:lvl>
    <w:lvl w:ilvl="7" w:tplc="10090019" w:tentative="1">
      <w:start w:val="1"/>
      <w:numFmt w:val="lowerLetter"/>
      <w:lvlText w:val="%8."/>
      <w:lvlJc w:val="left"/>
      <w:pPr>
        <w:ind w:left="5968" w:hanging="360"/>
      </w:pPr>
    </w:lvl>
    <w:lvl w:ilvl="8" w:tplc="1009001B" w:tentative="1">
      <w:start w:val="1"/>
      <w:numFmt w:val="lowerRoman"/>
      <w:lvlText w:val="%9."/>
      <w:lvlJc w:val="right"/>
      <w:pPr>
        <w:ind w:left="6688" w:hanging="180"/>
      </w:pPr>
    </w:lvl>
  </w:abstractNum>
  <w:abstractNum w:abstractNumId="5" w15:restartNumberingAfterBreak="0">
    <w:nsid w:val="24D529F6"/>
    <w:multiLevelType w:val="multilevel"/>
    <w:tmpl w:val="F7FE5BE0"/>
    <w:lvl w:ilvl="0">
      <w:start w:val="8"/>
      <w:numFmt w:val="decimal"/>
      <w:lvlText w:val="%1"/>
      <w:lvlJc w:val="left"/>
      <w:pPr>
        <w:ind w:left="360" w:hanging="360"/>
      </w:pPr>
      <w:rPr>
        <w:rFonts w:hint="default"/>
        <w:b/>
      </w:rPr>
    </w:lvl>
    <w:lvl w:ilvl="1">
      <w:start w:val="1"/>
      <w:numFmt w:val="decimal"/>
      <w:lvlText w:val="%1.%2"/>
      <w:lvlJc w:val="left"/>
      <w:pPr>
        <w:ind w:left="479" w:hanging="360"/>
      </w:pPr>
      <w:rPr>
        <w:rFonts w:hint="default"/>
        <w:b/>
      </w:rPr>
    </w:lvl>
    <w:lvl w:ilvl="2">
      <w:start w:val="1"/>
      <w:numFmt w:val="lowerLetter"/>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6" w15:restartNumberingAfterBreak="0">
    <w:nsid w:val="278F46E1"/>
    <w:multiLevelType w:val="multilevel"/>
    <w:tmpl w:val="F5A0C25C"/>
    <w:lvl w:ilvl="0">
      <w:start w:val="9"/>
      <w:numFmt w:val="decimal"/>
      <w:lvlText w:val="%1"/>
      <w:lvlJc w:val="left"/>
      <w:pPr>
        <w:ind w:left="360" w:hanging="360"/>
      </w:pPr>
      <w:rPr>
        <w:rFonts w:hint="default"/>
        <w:b/>
      </w:rPr>
    </w:lvl>
    <w:lvl w:ilvl="1">
      <w:start w:val="1"/>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7" w15:restartNumberingAfterBreak="0">
    <w:nsid w:val="29073976"/>
    <w:multiLevelType w:val="multilevel"/>
    <w:tmpl w:val="4732D9D0"/>
    <w:lvl w:ilvl="0">
      <w:start w:val="3"/>
      <w:numFmt w:val="decimal"/>
      <w:lvlText w:val="%1"/>
      <w:lvlJc w:val="left"/>
      <w:pPr>
        <w:ind w:left="119" w:hanging="332"/>
      </w:pPr>
      <w:rPr>
        <w:rFonts w:hint="default"/>
        <w:lang w:val="en-US" w:eastAsia="en-US" w:bidi="ar-SA"/>
      </w:rPr>
    </w:lvl>
    <w:lvl w:ilvl="1">
      <w:start w:val="1"/>
      <w:numFmt w:val="decimal"/>
      <w:lvlText w:val="%1.%2"/>
      <w:lvlJc w:val="left"/>
      <w:pPr>
        <w:ind w:left="119"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2"/>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83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315" w:hanging="361"/>
      </w:pPr>
      <w:rPr>
        <w:rFonts w:hint="default"/>
        <w:lang w:val="en-US" w:eastAsia="en-US" w:bidi="ar-SA"/>
      </w:rPr>
    </w:lvl>
    <w:lvl w:ilvl="5">
      <w:numFmt w:val="bullet"/>
      <w:lvlText w:val="•"/>
      <w:lvlJc w:val="left"/>
      <w:pPr>
        <w:ind w:left="4552" w:hanging="361"/>
      </w:pPr>
      <w:rPr>
        <w:rFonts w:hint="default"/>
        <w:lang w:val="en-US" w:eastAsia="en-US" w:bidi="ar-SA"/>
      </w:rPr>
    </w:lvl>
    <w:lvl w:ilvl="6">
      <w:numFmt w:val="bullet"/>
      <w:lvlText w:val="•"/>
      <w:lvlJc w:val="left"/>
      <w:pPr>
        <w:ind w:left="5790" w:hanging="361"/>
      </w:pPr>
      <w:rPr>
        <w:rFonts w:hint="default"/>
        <w:lang w:val="en-US" w:eastAsia="en-US" w:bidi="ar-SA"/>
      </w:rPr>
    </w:lvl>
    <w:lvl w:ilvl="7">
      <w:numFmt w:val="bullet"/>
      <w:lvlText w:val="•"/>
      <w:lvlJc w:val="left"/>
      <w:pPr>
        <w:ind w:left="7027" w:hanging="361"/>
      </w:pPr>
      <w:rPr>
        <w:rFonts w:hint="default"/>
        <w:lang w:val="en-US" w:eastAsia="en-US" w:bidi="ar-SA"/>
      </w:rPr>
    </w:lvl>
    <w:lvl w:ilvl="8">
      <w:numFmt w:val="bullet"/>
      <w:lvlText w:val="•"/>
      <w:lvlJc w:val="left"/>
      <w:pPr>
        <w:ind w:left="8265" w:hanging="361"/>
      </w:pPr>
      <w:rPr>
        <w:rFonts w:hint="default"/>
        <w:lang w:val="en-US" w:eastAsia="en-US" w:bidi="ar-SA"/>
      </w:rPr>
    </w:lvl>
  </w:abstractNum>
  <w:abstractNum w:abstractNumId="8" w15:restartNumberingAfterBreak="0">
    <w:nsid w:val="363D7C81"/>
    <w:multiLevelType w:val="multilevel"/>
    <w:tmpl w:val="6B42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55D99"/>
    <w:multiLevelType w:val="hybridMultilevel"/>
    <w:tmpl w:val="44E44364"/>
    <w:lvl w:ilvl="0" w:tplc="16A88380">
      <w:start w:val="7"/>
      <w:numFmt w:val="decimal"/>
      <w:lvlText w:val="%1"/>
      <w:lvlJc w:val="left"/>
      <w:pPr>
        <w:ind w:left="479" w:hanging="360"/>
      </w:pPr>
      <w:rPr>
        <w:rFonts w:hint="default"/>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10" w15:restartNumberingAfterBreak="0">
    <w:nsid w:val="40E1408B"/>
    <w:multiLevelType w:val="hybridMultilevel"/>
    <w:tmpl w:val="0988EB38"/>
    <w:lvl w:ilvl="0" w:tplc="09543606">
      <w:start w:val="5"/>
      <w:numFmt w:val="decimal"/>
      <w:lvlText w:val="%1"/>
      <w:lvlJc w:val="left"/>
      <w:pPr>
        <w:ind w:left="479" w:hanging="360"/>
      </w:pPr>
      <w:rPr>
        <w:rFonts w:hint="default"/>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11" w15:restartNumberingAfterBreak="0">
    <w:nsid w:val="45C9787A"/>
    <w:multiLevelType w:val="hybridMultilevel"/>
    <w:tmpl w:val="206418EC"/>
    <w:lvl w:ilvl="0" w:tplc="255E0DBE">
      <w:start w:val="1"/>
      <w:numFmt w:val="lowerLetter"/>
      <w:lvlText w:val="%1)"/>
      <w:lvlJc w:val="left"/>
      <w:pPr>
        <w:ind w:left="1080" w:hanging="360"/>
      </w:pPr>
      <w:rPr>
        <w:rFonts w:hint="default"/>
        <w:b/>
      </w:rPr>
    </w:lvl>
    <w:lvl w:ilvl="1" w:tplc="8452E214">
      <w:start w:val="1"/>
      <w:numFmt w:val="lowerLetter"/>
      <w:lvlText w:val="%2."/>
      <w:lvlJc w:val="left"/>
      <w:pPr>
        <w:ind w:left="1800" w:hanging="360"/>
      </w:pPr>
      <w:rPr>
        <w:rFonts w:ascii="Arial" w:hAnsi="Arial" w:cs="Arial" w:hint="default"/>
        <w:b w:val="0"/>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5EB7F55"/>
    <w:multiLevelType w:val="multilevel"/>
    <w:tmpl w:val="22707E22"/>
    <w:lvl w:ilvl="0">
      <w:start w:val="7"/>
      <w:numFmt w:val="decimal"/>
      <w:lvlText w:val="%1"/>
      <w:lvlJc w:val="left"/>
      <w:pPr>
        <w:ind w:left="644"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6C3113"/>
    <w:multiLevelType w:val="hybridMultilevel"/>
    <w:tmpl w:val="51685AE4"/>
    <w:lvl w:ilvl="0" w:tplc="945AB85C">
      <w:start w:val="1"/>
      <w:numFmt w:val="lowerLetter"/>
      <w:lvlText w:val="(%1)"/>
      <w:lvlJc w:val="left"/>
      <w:pPr>
        <w:ind w:left="975" w:hanging="360"/>
      </w:pPr>
      <w:rPr>
        <w:rFonts w:hint="default"/>
      </w:rPr>
    </w:lvl>
    <w:lvl w:ilvl="1" w:tplc="10090019" w:tentative="1">
      <w:start w:val="1"/>
      <w:numFmt w:val="lowerLetter"/>
      <w:lvlText w:val="%2."/>
      <w:lvlJc w:val="left"/>
      <w:pPr>
        <w:ind w:left="1695" w:hanging="360"/>
      </w:pPr>
    </w:lvl>
    <w:lvl w:ilvl="2" w:tplc="1009001B" w:tentative="1">
      <w:start w:val="1"/>
      <w:numFmt w:val="lowerRoman"/>
      <w:lvlText w:val="%3."/>
      <w:lvlJc w:val="right"/>
      <w:pPr>
        <w:ind w:left="2415" w:hanging="180"/>
      </w:pPr>
    </w:lvl>
    <w:lvl w:ilvl="3" w:tplc="1009000F" w:tentative="1">
      <w:start w:val="1"/>
      <w:numFmt w:val="decimal"/>
      <w:lvlText w:val="%4."/>
      <w:lvlJc w:val="left"/>
      <w:pPr>
        <w:ind w:left="3135" w:hanging="360"/>
      </w:pPr>
    </w:lvl>
    <w:lvl w:ilvl="4" w:tplc="10090019" w:tentative="1">
      <w:start w:val="1"/>
      <w:numFmt w:val="lowerLetter"/>
      <w:lvlText w:val="%5."/>
      <w:lvlJc w:val="left"/>
      <w:pPr>
        <w:ind w:left="3855" w:hanging="360"/>
      </w:pPr>
    </w:lvl>
    <w:lvl w:ilvl="5" w:tplc="1009001B" w:tentative="1">
      <w:start w:val="1"/>
      <w:numFmt w:val="lowerRoman"/>
      <w:lvlText w:val="%6."/>
      <w:lvlJc w:val="right"/>
      <w:pPr>
        <w:ind w:left="4575" w:hanging="180"/>
      </w:pPr>
    </w:lvl>
    <w:lvl w:ilvl="6" w:tplc="1009000F" w:tentative="1">
      <w:start w:val="1"/>
      <w:numFmt w:val="decimal"/>
      <w:lvlText w:val="%7."/>
      <w:lvlJc w:val="left"/>
      <w:pPr>
        <w:ind w:left="5295" w:hanging="360"/>
      </w:pPr>
    </w:lvl>
    <w:lvl w:ilvl="7" w:tplc="10090019" w:tentative="1">
      <w:start w:val="1"/>
      <w:numFmt w:val="lowerLetter"/>
      <w:lvlText w:val="%8."/>
      <w:lvlJc w:val="left"/>
      <w:pPr>
        <w:ind w:left="6015" w:hanging="360"/>
      </w:pPr>
    </w:lvl>
    <w:lvl w:ilvl="8" w:tplc="1009001B" w:tentative="1">
      <w:start w:val="1"/>
      <w:numFmt w:val="lowerRoman"/>
      <w:lvlText w:val="%9."/>
      <w:lvlJc w:val="right"/>
      <w:pPr>
        <w:ind w:left="6735" w:hanging="180"/>
      </w:pPr>
    </w:lvl>
  </w:abstractNum>
  <w:abstractNum w:abstractNumId="14" w15:restartNumberingAfterBreak="0">
    <w:nsid w:val="51D3503D"/>
    <w:multiLevelType w:val="hybridMultilevel"/>
    <w:tmpl w:val="FB105148"/>
    <w:lvl w:ilvl="0" w:tplc="AFE2180A">
      <w:start w:val="1"/>
      <w:numFmt w:val="lowerLetter"/>
      <w:lvlText w:val="%1)"/>
      <w:lvlJc w:val="left"/>
      <w:pPr>
        <w:ind w:left="839" w:hanging="360"/>
      </w:pPr>
      <w:rPr>
        <w:b w:val="0"/>
        <w:bCs w:val="0"/>
      </w:rPr>
    </w:lvl>
    <w:lvl w:ilvl="1" w:tplc="10090019" w:tentative="1">
      <w:start w:val="1"/>
      <w:numFmt w:val="lowerLetter"/>
      <w:lvlText w:val="%2."/>
      <w:lvlJc w:val="left"/>
      <w:pPr>
        <w:ind w:left="1559" w:hanging="360"/>
      </w:pPr>
    </w:lvl>
    <w:lvl w:ilvl="2" w:tplc="1009001B" w:tentative="1">
      <w:start w:val="1"/>
      <w:numFmt w:val="lowerRoman"/>
      <w:lvlText w:val="%3."/>
      <w:lvlJc w:val="right"/>
      <w:pPr>
        <w:ind w:left="2279" w:hanging="180"/>
      </w:pPr>
    </w:lvl>
    <w:lvl w:ilvl="3" w:tplc="1009000F" w:tentative="1">
      <w:start w:val="1"/>
      <w:numFmt w:val="decimal"/>
      <w:lvlText w:val="%4."/>
      <w:lvlJc w:val="left"/>
      <w:pPr>
        <w:ind w:left="2999" w:hanging="360"/>
      </w:pPr>
    </w:lvl>
    <w:lvl w:ilvl="4" w:tplc="10090019" w:tentative="1">
      <w:start w:val="1"/>
      <w:numFmt w:val="lowerLetter"/>
      <w:lvlText w:val="%5."/>
      <w:lvlJc w:val="left"/>
      <w:pPr>
        <w:ind w:left="3719" w:hanging="360"/>
      </w:pPr>
    </w:lvl>
    <w:lvl w:ilvl="5" w:tplc="1009001B" w:tentative="1">
      <w:start w:val="1"/>
      <w:numFmt w:val="lowerRoman"/>
      <w:lvlText w:val="%6."/>
      <w:lvlJc w:val="right"/>
      <w:pPr>
        <w:ind w:left="4439" w:hanging="180"/>
      </w:pPr>
    </w:lvl>
    <w:lvl w:ilvl="6" w:tplc="1009000F" w:tentative="1">
      <w:start w:val="1"/>
      <w:numFmt w:val="decimal"/>
      <w:lvlText w:val="%7."/>
      <w:lvlJc w:val="left"/>
      <w:pPr>
        <w:ind w:left="5159" w:hanging="360"/>
      </w:pPr>
    </w:lvl>
    <w:lvl w:ilvl="7" w:tplc="10090019" w:tentative="1">
      <w:start w:val="1"/>
      <w:numFmt w:val="lowerLetter"/>
      <w:lvlText w:val="%8."/>
      <w:lvlJc w:val="left"/>
      <w:pPr>
        <w:ind w:left="5879" w:hanging="360"/>
      </w:pPr>
    </w:lvl>
    <w:lvl w:ilvl="8" w:tplc="1009001B" w:tentative="1">
      <w:start w:val="1"/>
      <w:numFmt w:val="lowerRoman"/>
      <w:lvlText w:val="%9."/>
      <w:lvlJc w:val="right"/>
      <w:pPr>
        <w:ind w:left="6599" w:hanging="180"/>
      </w:pPr>
    </w:lvl>
  </w:abstractNum>
  <w:abstractNum w:abstractNumId="15" w15:restartNumberingAfterBreak="0">
    <w:nsid w:val="5602433C"/>
    <w:multiLevelType w:val="multilevel"/>
    <w:tmpl w:val="3A100BD6"/>
    <w:lvl w:ilvl="0">
      <w:start w:val="4"/>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958"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960" w:hanging="361"/>
      </w:pPr>
      <w:rPr>
        <w:rFonts w:hint="default"/>
        <w:lang w:val="en-US" w:eastAsia="en-US" w:bidi="ar-SA"/>
      </w:rPr>
    </w:lvl>
    <w:lvl w:ilvl="5">
      <w:numFmt w:val="bullet"/>
      <w:lvlText w:val="•"/>
      <w:lvlJc w:val="left"/>
      <w:pPr>
        <w:ind w:left="2590" w:hanging="361"/>
      </w:pPr>
      <w:rPr>
        <w:rFonts w:hint="default"/>
        <w:lang w:val="en-US" w:eastAsia="en-US" w:bidi="ar-SA"/>
      </w:rPr>
    </w:lvl>
    <w:lvl w:ilvl="6">
      <w:numFmt w:val="bullet"/>
      <w:lvlText w:val="•"/>
      <w:lvlJc w:val="left"/>
      <w:pPr>
        <w:ind w:left="4220" w:hanging="361"/>
      </w:pPr>
      <w:rPr>
        <w:rFonts w:hint="default"/>
        <w:lang w:val="en-US" w:eastAsia="en-US" w:bidi="ar-SA"/>
      </w:rPr>
    </w:lvl>
    <w:lvl w:ilvl="7">
      <w:numFmt w:val="bullet"/>
      <w:lvlText w:val="•"/>
      <w:lvlJc w:val="left"/>
      <w:pPr>
        <w:ind w:left="5850" w:hanging="361"/>
      </w:pPr>
      <w:rPr>
        <w:rFonts w:hint="default"/>
        <w:lang w:val="en-US" w:eastAsia="en-US" w:bidi="ar-SA"/>
      </w:rPr>
    </w:lvl>
    <w:lvl w:ilvl="8">
      <w:numFmt w:val="bullet"/>
      <w:lvlText w:val="•"/>
      <w:lvlJc w:val="left"/>
      <w:pPr>
        <w:ind w:left="7480" w:hanging="361"/>
      </w:pPr>
      <w:rPr>
        <w:rFonts w:hint="default"/>
        <w:lang w:val="en-US" w:eastAsia="en-US" w:bidi="ar-SA"/>
      </w:rPr>
    </w:lvl>
  </w:abstractNum>
  <w:abstractNum w:abstractNumId="16" w15:restartNumberingAfterBreak="0">
    <w:nsid w:val="5681546D"/>
    <w:multiLevelType w:val="multilevel"/>
    <w:tmpl w:val="398C305A"/>
    <w:lvl w:ilvl="0">
      <w:start w:val="5"/>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17" w15:restartNumberingAfterBreak="0">
    <w:nsid w:val="5863137D"/>
    <w:multiLevelType w:val="multilevel"/>
    <w:tmpl w:val="5EE25FA2"/>
    <w:lvl w:ilvl="0">
      <w:start w:val="2"/>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727" w:hanging="301"/>
      </w:pPr>
      <w:rPr>
        <w:rFonts w:ascii="Arial" w:eastAsia="Times New Roman" w:hAnsi="Arial" w:cs="Arial" w:hint="default"/>
        <w:b w:val="0"/>
        <w:bCs w:val="0"/>
        <w:i w:val="0"/>
        <w:iCs w:val="0"/>
        <w:spacing w:val="0"/>
        <w:w w:val="100"/>
        <w:sz w:val="22"/>
        <w:szCs w:val="22"/>
        <w:lang w:val="en-US" w:eastAsia="en-US" w:bidi="ar-SA"/>
      </w:rPr>
    </w:lvl>
    <w:lvl w:ilvl="4">
      <w:numFmt w:val="bullet"/>
      <w:lvlText w:val="•"/>
      <w:lvlJc w:val="left"/>
      <w:pPr>
        <w:ind w:left="3540" w:hanging="301"/>
      </w:pPr>
      <w:rPr>
        <w:rFonts w:hint="default"/>
        <w:lang w:val="en-US" w:eastAsia="en-US" w:bidi="ar-SA"/>
      </w:rPr>
    </w:lvl>
    <w:lvl w:ilvl="5">
      <w:numFmt w:val="bullet"/>
      <w:lvlText w:val="•"/>
      <w:lvlJc w:val="left"/>
      <w:pPr>
        <w:ind w:left="4740" w:hanging="301"/>
      </w:pPr>
      <w:rPr>
        <w:rFonts w:hint="default"/>
        <w:lang w:val="en-US" w:eastAsia="en-US" w:bidi="ar-SA"/>
      </w:rPr>
    </w:lvl>
    <w:lvl w:ilvl="6">
      <w:numFmt w:val="bullet"/>
      <w:lvlText w:val="•"/>
      <w:lvlJc w:val="left"/>
      <w:pPr>
        <w:ind w:left="5940" w:hanging="301"/>
      </w:pPr>
      <w:rPr>
        <w:rFonts w:hint="default"/>
        <w:lang w:val="en-US" w:eastAsia="en-US" w:bidi="ar-SA"/>
      </w:rPr>
    </w:lvl>
    <w:lvl w:ilvl="7">
      <w:numFmt w:val="bullet"/>
      <w:lvlText w:val="•"/>
      <w:lvlJc w:val="left"/>
      <w:pPr>
        <w:ind w:left="7140" w:hanging="301"/>
      </w:pPr>
      <w:rPr>
        <w:rFonts w:hint="default"/>
        <w:lang w:val="en-US" w:eastAsia="en-US" w:bidi="ar-SA"/>
      </w:rPr>
    </w:lvl>
    <w:lvl w:ilvl="8">
      <w:numFmt w:val="bullet"/>
      <w:lvlText w:val="•"/>
      <w:lvlJc w:val="left"/>
      <w:pPr>
        <w:ind w:left="8340" w:hanging="301"/>
      </w:pPr>
      <w:rPr>
        <w:rFonts w:hint="default"/>
        <w:lang w:val="en-US" w:eastAsia="en-US" w:bidi="ar-SA"/>
      </w:rPr>
    </w:lvl>
  </w:abstractNum>
  <w:abstractNum w:abstractNumId="18" w15:restartNumberingAfterBreak="0">
    <w:nsid w:val="59097D56"/>
    <w:multiLevelType w:val="hybridMultilevel"/>
    <w:tmpl w:val="B2563910"/>
    <w:lvl w:ilvl="0" w:tplc="8B466CA0">
      <w:start w:val="1"/>
      <w:numFmt w:val="lowerLetter"/>
      <w:lvlText w:val="%1)"/>
      <w:lvlJc w:val="left"/>
      <w:pPr>
        <w:ind w:left="974" w:hanging="360"/>
      </w:pPr>
      <w:rPr>
        <w:rFonts w:hint="default"/>
        <w:b/>
      </w:rPr>
    </w:lvl>
    <w:lvl w:ilvl="1" w:tplc="10090019" w:tentative="1">
      <w:start w:val="1"/>
      <w:numFmt w:val="lowerLetter"/>
      <w:lvlText w:val="%2."/>
      <w:lvlJc w:val="left"/>
      <w:pPr>
        <w:ind w:left="1694" w:hanging="360"/>
      </w:pPr>
    </w:lvl>
    <w:lvl w:ilvl="2" w:tplc="1009001B" w:tentative="1">
      <w:start w:val="1"/>
      <w:numFmt w:val="lowerRoman"/>
      <w:lvlText w:val="%3."/>
      <w:lvlJc w:val="right"/>
      <w:pPr>
        <w:ind w:left="2414" w:hanging="180"/>
      </w:pPr>
    </w:lvl>
    <w:lvl w:ilvl="3" w:tplc="1009000F" w:tentative="1">
      <w:start w:val="1"/>
      <w:numFmt w:val="decimal"/>
      <w:lvlText w:val="%4."/>
      <w:lvlJc w:val="left"/>
      <w:pPr>
        <w:ind w:left="3134" w:hanging="360"/>
      </w:pPr>
    </w:lvl>
    <w:lvl w:ilvl="4" w:tplc="10090019" w:tentative="1">
      <w:start w:val="1"/>
      <w:numFmt w:val="lowerLetter"/>
      <w:lvlText w:val="%5."/>
      <w:lvlJc w:val="left"/>
      <w:pPr>
        <w:ind w:left="3854" w:hanging="360"/>
      </w:pPr>
    </w:lvl>
    <w:lvl w:ilvl="5" w:tplc="1009001B" w:tentative="1">
      <w:start w:val="1"/>
      <w:numFmt w:val="lowerRoman"/>
      <w:lvlText w:val="%6."/>
      <w:lvlJc w:val="right"/>
      <w:pPr>
        <w:ind w:left="4574" w:hanging="180"/>
      </w:pPr>
    </w:lvl>
    <w:lvl w:ilvl="6" w:tplc="1009000F" w:tentative="1">
      <w:start w:val="1"/>
      <w:numFmt w:val="decimal"/>
      <w:lvlText w:val="%7."/>
      <w:lvlJc w:val="left"/>
      <w:pPr>
        <w:ind w:left="5294" w:hanging="360"/>
      </w:pPr>
    </w:lvl>
    <w:lvl w:ilvl="7" w:tplc="10090019" w:tentative="1">
      <w:start w:val="1"/>
      <w:numFmt w:val="lowerLetter"/>
      <w:lvlText w:val="%8."/>
      <w:lvlJc w:val="left"/>
      <w:pPr>
        <w:ind w:left="6014" w:hanging="360"/>
      </w:pPr>
    </w:lvl>
    <w:lvl w:ilvl="8" w:tplc="1009001B" w:tentative="1">
      <w:start w:val="1"/>
      <w:numFmt w:val="lowerRoman"/>
      <w:lvlText w:val="%9."/>
      <w:lvlJc w:val="right"/>
      <w:pPr>
        <w:ind w:left="6734" w:hanging="180"/>
      </w:pPr>
    </w:lvl>
  </w:abstractNum>
  <w:abstractNum w:abstractNumId="19" w15:restartNumberingAfterBreak="0">
    <w:nsid w:val="5D2B11CA"/>
    <w:multiLevelType w:val="hybridMultilevel"/>
    <w:tmpl w:val="E7CAED72"/>
    <w:lvl w:ilvl="0" w:tplc="6A2A64EA">
      <w:start w:val="5"/>
      <w:numFmt w:val="decimal"/>
      <w:lvlText w:val="%1"/>
      <w:lvlJc w:val="left"/>
      <w:pPr>
        <w:ind w:left="479" w:hanging="360"/>
      </w:pPr>
      <w:rPr>
        <w:rFonts w:hint="default"/>
        <w:b/>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20" w15:restartNumberingAfterBreak="0">
    <w:nsid w:val="64630198"/>
    <w:multiLevelType w:val="multilevel"/>
    <w:tmpl w:val="8C7838F8"/>
    <w:lvl w:ilvl="0">
      <w:start w:val="7"/>
      <w:numFmt w:val="decimal"/>
      <w:lvlText w:val="%1"/>
      <w:lvlJc w:val="left"/>
      <w:pPr>
        <w:ind w:left="360" w:hanging="360"/>
      </w:pPr>
      <w:rPr>
        <w:rFonts w:hint="default"/>
      </w:rPr>
    </w:lvl>
    <w:lvl w:ilvl="1">
      <w:start w:val="2"/>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21" w15:restartNumberingAfterBreak="0">
    <w:nsid w:val="648461F5"/>
    <w:multiLevelType w:val="hybridMultilevel"/>
    <w:tmpl w:val="7276BA18"/>
    <w:lvl w:ilvl="0" w:tplc="D23021E8">
      <w:start w:val="1"/>
      <w:numFmt w:val="lowerLetter"/>
      <w:lvlText w:val="%1)"/>
      <w:lvlJc w:val="left"/>
      <w:pPr>
        <w:ind w:left="720" w:hanging="360"/>
      </w:pPr>
      <w:rPr>
        <w:b w:val="0"/>
        <w:bCs w:val="0"/>
      </w:rPr>
    </w:lvl>
    <w:lvl w:ilvl="1" w:tplc="5A780D44">
      <w:start w:val="1"/>
      <w:numFmt w:val="lowerRoman"/>
      <w:lvlText w:val="%2."/>
      <w:lvlJc w:val="left"/>
      <w:pPr>
        <w:ind w:left="1800" w:hanging="72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5257DB4"/>
    <w:multiLevelType w:val="multilevel"/>
    <w:tmpl w:val="88664686"/>
    <w:lvl w:ilvl="0">
      <w:start w:val="1"/>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744" w:hanging="497"/>
      </w:pPr>
      <w:rPr>
        <w:rFonts w:hint="default"/>
        <w:lang w:val="en-US" w:eastAsia="en-US" w:bidi="ar-SA"/>
      </w:rPr>
    </w:lvl>
    <w:lvl w:ilvl="4">
      <w:numFmt w:val="bullet"/>
      <w:lvlText w:val="•"/>
      <w:lvlJc w:val="left"/>
      <w:pPr>
        <w:ind w:left="3886" w:hanging="497"/>
      </w:pPr>
      <w:rPr>
        <w:rFonts w:hint="default"/>
        <w:lang w:val="en-US" w:eastAsia="en-US" w:bidi="ar-SA"/>
      </w:rPr>
    </w:lvl>
    <w:lvl w:ilvl="5">
      <w:numFmt w:val="bullet"/>
      <w:lvlText w:val="•"/>
      <w:lvlJc w:val="left"/>
      <w:pPr>
        <w:ind w:left="5028" w:hanging="497"/>
      </w:pPr>
      <w:rPr>
        <w:rFonts w:hint="default"/>
        <w:lang w:val="en-US" w:eastAsia="en-US" w:bidi="ar-SA"/>
      </w:rPr>
    </w:lvl>
    <w:lvl w:ilvl="6">
      <w:numFmt w:val="bullet"/>
      <w:lvlText w:val="•"/>
      <w:lvlJc w:val="left"/>
      <w:pPr>
        <w:ind w:left="6171" w:hanging="497"/>
      </w:pPr>
      <w:rPr>
        <w:rFonts w:hint="default"/>
        <w:lang w:val="en-US" w:eastAsia="en-US" w:bidi="ar-SA"/>
      </w:rPr>
    </w:lvl>
    <w:lvl w:ilvl="7">
      <w:numFmt w:val="bullet"/>
      <w:lvlText w:val="•"/>
      <w:lvlJc w:val="left"/>
      <w:pPr>
        <w:ind w:left="7313" w:hanging="497"/>
      </w:pPr>
      <w:rPr>
        <w:rFonts w:hint="default"/>
        <w:lang w:val="en-US" w:eastAsia="en-US" w:bidi="ar-SA"/>
      </w:rPr>
    </w:lvl>
    <w:lvl w:ilvl="8">
      <w:numFmt w:val="bullet"/>
      <w:lvlText w:val="•"/>
      <w:lvlJc w:val="left"/>
      <w:pPr>
        <w:ind w:left="8455" w:hanging="497"/>
      </w:pPr>
      <w:rPr>
        <w:rFonts w:hint="default"/>
        <w:lang w:val="en-US" w:eastAsia="en-US" w:bidi="ar-SA"/>
      </w:rPr>
    </w:lvl>
  </w:abstractNum>
  <w:abstractNum w:abstractNumId="23" w15:restartNumberingAfterBreak="0">
    <w:nsid w:val="654A1C1F"/>
    <w:multiLevelType w:val="multilevel"/>
    <w:tmpl w:val="FE7EAF8A"/>
    <w:lvl w:ilvl="0">
      <w:start w:val="4"/>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24" w15:restartNumberingAfterBreak="0">
    <w:nsid w:val="66505109"/>
    <w:multiLevelType w:val="hybridMultilevel"/>
    <w:tmpl w:val="E9AC0AFE"/>
    <w:lvl w:ilvl="0" w:tplc="B336D696">
      <w:start w:val="6"/>
      <w:numFmt w:val="decimal"/>
      <w:lvlText w:val="%1"/>
      <w:lvlJc w:val="left"/>
      <w:pPr>
        <w:ind w:left="479" w:hanging="360"/>
      </w:pPr>
      <w:rPr>
        <w:rFonts w:hint="default"/>
        <w:b/>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25" w15:restartNumberingAfterBreak="0">
    <w:nsid w:val="6C6B0E80"/>
    <w:multiLevelType w:val="hybridMultilevel"/>
    <w:tmpl w:val="178A51F4"/>
    <w:lvl w:ilvl="0" w:tplc="A49C7DE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7A60148D"/>
    <w:multiLevelType w:val="multilevel"/>
    <w:tmpl w:val="996065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714841">
    <w:abstractNumId w:val="2"/>
  </w:num>
  <w:num w:numId="2" w16cid:durableId="1841582499">
    <w:abstractNumId w:val="16"/>
  </w:num>
  <w:num w:numId="3" w16cid:durableId="1437947544">
    <w:abstractNumId w:val="15"/>
  </w:num>
  <w:num w:numId="4" w16cid:durableId="1115825254">
    <w:abstractNumId w:val="7"/>
  </w:num>
  <w:num w:numId="5" w16cid:durableId="499080609">
    <w:abstractNumId w:val="17"/>
  </w:num>
  <w:num w:numId="6" w16cid:durableId="743842066">
    <w:abstractNumId w:val="22"/>
  </w:num>
  <w:num w:numId="7" w16cid:durableId="1564214336">
    <w:abstractNumId w:val="23"/>
  </w:num>
  <w:num w:numId="8" w16cid:durableId="1052534145">
    <w:abstractNumId w:val="8"/>
  </w:num>
  <w:num w:numId="9" w16cid:durableId="962804063">
    <w:abstractNumId w:val="1"/>
  </w:num>
  <w:num w:numId="10" w16cid:durableId="525603410">
    <w:abstractNumId w:val="10"/>
  </w:num>
  <w:num w:numId="11" w16cid:durableId="803930281">
    <w:abstractNumId w:val="9"/>
  </w:num>
  <w:num w:numId="12" w16cid:durableId="44649007">
    <w:abstractNumId w:val="5"/>
  </w:num>
  <w:num w:numId="13" w16cid:durableId="769474678">
    <w:abstractNumId w:val="4"/>
  </w:num>
  <w:num w:numId="14" w16cid:durableId="911307054">
    <w:abstractNumId w:val="25"/>
  </w:num>
  <w:num w:numId="15" w16cid:durableId="183128480">
    <w:abstractNumId w:val="3"/>
  </w:num>
  <w:num w:numId="16" w16cid:durableId="536967663">
    <w:abstractNumId w:val="11"/>
  </w:num>
  <w:num w:numId="17" w16cid:durableId="2059352005">
    <w:abstractNumId w:val="14"/>
  </w:num>
  <w:num w:numId="18" w16cid:durableId="1321419388">
    <w:abstractNumId w:val="18"/>
  </w:num>
  <w:num w:numId="19" w16cid:durableId="439296764">
    <w:abstractNumId w:val="21"/>
  </w:num>
  <w:num w:numId="20" w16cid:durableId="12462549">
    <w:abstractNumId w:val="0"/>
  </w:num>
  <w:num w:numId="21" w16cid:durableId="2069380033">
    <w:abstractNumId w:val="20"/>
  </w:num>
  <w:num w:numId="22" w16cid:durableId="1958098775">
    <w:abstractNumId w:val="12"/>
  </w:num>
  <w:num w:numId="23" w16cid:durableId="915473589">
    <w:abstractNumId w:val="13"/>
  </w:num>
  <w:num w:numId="24" w16cid:durableId="702172915">
    <w:abstractNumId w:val="26"/>
  </w:num>
  <w:num w:numId="25" w16cid:durableId="1768188175">
    <w:abstractNumId w:val="6"/>
  </w:num>
  <w:num w:numId="26" w16cid:durableId="626857846">
    <w:abstractNumId w:val="19"/>
  </w:num>
  <w:num w:numId="27" w16cid:durableId="15435170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99"/>
    <w:rsid w:val="00011F29"/>
    <w:rsid w:val="00033409"/>
    <w:rsid w:val="000C1593"/>
    <w:rsid w:val="00121FE8"/>
    <w:rsid w:val="001642EC"/>
    <w:rsid w:val="001E5ABC"/>
    <w:rsid w:val="001E7888"/>
    <w:rsid w:val="001F5CB4"/>
    <w:rsid w:val="002009E5"/>
    <w:rsid w:val="00201481"/>
    <w:rsid w:val="002046C7"/>
    <w:rsid w:val="00247F42"/>
    <w:rsid w:val="00266320"/>
    <w:rsid w:val="00275B98"/>
    <w:rsid w:val="002A5AA9"/>
    <w:rsid w:val="002A6010"/>
    <w:rsid w:val="002D05BD"/>
    <w:rsid w:val="002E7081"/>
    <w:rsid w:val="00306C88"/>
    <w:rsid w:val="00310A54"/>
    <w:rsid w:val="003140EF"/>
    <w:rsid w:val="0033245B"/>
    <w:rsid w:val="003364D5"/>
    <w:rsid w:val="00390784"/>
    <w:rsid w:val="00390C56"/>
    <w:rsid w:val="00392015"/>
    <w:rsid w:val="003B3E94"/>
    <w:rsid w:val="003B7600"/>
    <w:rsid w:val="003E4DBE"/>
    <w:rsid w:val="00453030"/>
    <w:rsid w:val="00456999"/>
    <w:rsid w:val="004B76F6"/>
    <w:rsid w:val="004D49B1"/>
    <w:rsid w:val="004D5BCA"/>
    <w:rsid w:val="004D5DE4"/>
    <w:rsid w:val="0050189C"/>
    <w:rsid w:val="0053165B"/>
    <w:rsid w:val="00540C46"/>
    <w:rsid w:val="0055604C"/>
    <w:rsid w:val="0056464A"/>
    <w:rsid w:val="00595298"/>
    <w:rsid w:val="005D63DA"/>
    <w:rsid w:val="00605A42"/>
    <w:rsid w:val="0062650C"/>
    <w:rsid w:val="00691AB0"/>
    <w:rsid w:val="0071184B"/>
    <w:rsid w:val="00711BA3"/>
    <w:rsid w:val="00714A17"/>
    <w:rsid w:val="00750975"/>
    <w:rsid w:val="00756399"/>
    <w:rsid w:val="00782122"/>
    <w:rsid w:val="00790506"/>
    <w:rsid w:val="007F4018"/>
    <w:rsid w:val="008B5A26"/>
    <w:rsid w:val="00905471"/>
    <w:rsid w:val="009560A4"/>
    <w:rsid w:val="00956BF1"/>
    <w:rsid w:val="00972F3F"/>
    <w:rsid w:val="00987A6A"/>
    <w:rsid w:val="009B0DDF"/>
    <w:rsid w:val="00A174CF"/>
    <w:rsid w:val="00A2023E"/>
    <w:rsid w:val="00A3469F"/>
    <w:rsid w:val="00A53E45"/>
    <w:rsid w:val="00A63369"/>
    <w:rsid w:val="00A943AF"/>
    <w:rsid w:val="00AF74B6"/>
    <w:rsid w:val="00B20057"/>
    <w:rsid w:val="00B26F2C"/>
    <w:rsid w:val="00B40099"/>
    <w:rsid w:val="00B6433E"/>
    <w:rsid w:val="00BB4763"/>
    <w:rsid w:val="00BC3BB7"/>
    <w:rsid w:val="00BF5DED"/>
    <w:rsid w:val="00C202A7"/>
    <w:rsid w:val="00C62647"/>
    <w:rsid w:val="00CC57BB"/>
    <w:rsid w:val="00CC5F12"/>
    <w:rsid w:val="00CE377D"/>
    <w:rsid w:val="00CE60CF"/>
    <w:rsid w:val="00D36123"/>
    <w:rsid w:val="00D730F6"/>
    <w:rsid w:val="00DD115E"/>
    <w:rsid w:val="00DD3AEB"/>
    <w:rsid w:val="00DE4DF0"/>
    <w:rsid w:val="00E2201B"/>
    <w:rsid w:val="00E2773B"/>
    <w:rsid w:val="00E30E34"/>
    <w:rsid w:val="00E87E08"/>
    <w:rsid w:val="00E95E18"/>
    <w:rsid w:val="00EB61E0"/>
    <w:rsid w:val="00EE4D27"/>
    <w:rsid w:val="00F0103C"/>
    <w:rsid w:val="00F7294F"/>
    <w:rsid w:val="00F92D23"/>
    <w:rsid w:val="00FA5521"/>
    <w:rsid w:val="00FA6126"/>
    <w:rsid w:val="00FB3A9B"/>
    <w:rsid w:val="00FD4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1D8BB"/>
  <w15:docId w15:val="{B543FA6F-AD90-47DD-A8A3-2C1FAA9A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4763"/>
    <w:pPr>
      <w:tabs>
        <w:tab w:val="center" w:pos="4680"/>
        <w:tab w:val="right" w:pos="9360"/>
      </w:tabs>
    </w:pPr>
  </w:style>
  <w:style w:type="character" w:customStyle="1" w:styleId="HeaderChar">
    <w:name w:val="Header Char"/>
    <w:basedOn w:val="DefaultParagraphFont"/>
    <w:link w:val="Header"/>
    <w:uiPriority w:val="99"/>
    <w:rsid w:val="00BB4763"/>
    <w:rPr>
      <w:rFonts w:ascii="Times New Roman" w:eastAsia="Times New Roman" w:hAnsi="Times New Roman" w:cs="Times New Roman"/>
    </w:rPr>
  </w:style>
  <w:style w:type="paragraph" w:styleId="Footer">
    <w:name w:val="footer"/>
    <w:basedOn w:val="Normal"/>
    <w:link w:val="FooterChar"/>
    <w:uiPriority w:val="99"/>
    <w:unhideWhenUsed/>
    <w:rsid w:val="00BB4763"/>
    <w:pPr>
      <w:tabs>
        <w:tab w:val="center" w:pos="4680"/>
        <w:tab w:val="right" w:pos="9360"/>
      </w:tabs>
    </w:pPr>
  </w:style>
  <w:style w:type="character" w:customStyle="1" w:styleId="FooterChar">
    <w:name w:val="Footer Char"/>
    <w:basedOn w:val="DefaultParagraphFont"/>
    <w:link w:val="Footer"/>
    <w:uiPriority w:val="99"/>
    <w:rsid w:val="00BB4763"/>
    <w:rPr>
      <w:rFonts w:ascii="Times New Roman" w:eastAsia="Times New Roman" w:hAnsi="Times New Roman" w:cs="Times New Roman"/>
    </w:rPr>
  </w:style>
  <w:style w:type="character" w:styleId="Hyperlink">
    <w:name w:val="Hyperlink"/>
    <w:basedOn w:val="DefaultParagraphFont"/>
    <w:uiPriority w:val="99"/>
    <w:unhideWhenUsed/>
    <w:rsid w:val="00D730F6"/>
    <w:rPr>
      <w:color w:val="0000FF" w:themeColor="hyperlink"/>
      <w:u w:val="single"/>
    </w:rPr>
  </w:style>
  <w:style w:type="character" w:styleId="UnresolvedMention">
    <w:name w:val="Unresolved Mention"/>
    <w:basedOn w:val="DefaultParagraphFont"/>
    <w:uiPriority w:val="99"/>
    <w:semiHidden/>
    <w:unhideWhenUsed/>
    <w:rsid w:val="00D730F6"/>
    <w:rPr>
      <w:color w:val="605E5C"/>
      <w:shd w:val="clear" w:color="auto" w:fill="E1DFDD"/>
    </w:rPr>
  </w:style>
  <w:style w:type="character" w:customStyle="1" w:styleId="BodyTextChar">
    <w:name w:val="Body Text Char"/>
    <w:basedOn w:val="DefaultParagraphFont"/>
    <w:link w:val="BodyText"/>
    <w:uiPriority w:val="1"/>
    <w:rsid w:val="00956BF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D115E"/>
    <w:rPr>
      <w:sz w:val="20"/>
      <w:szCs w:val="20"/>
    </w:rPr>
  </w:style>
  <w:style w:type="character" w:customStyle="1" w:styleId="FootnoteTextChar">
    <w:name w:val="Footnote Text Char"/>
    <w:basedOn w:val="DefaultParagraphFont"/>
    <w:link w:val="FootnoteText"/>
    <w:uiPriority w:val="99"/>
    <w:semiHidden/>
    <w:rsid w:val="00DD11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D1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4155">
      <w:bodyDiv w:val="1"/>
      <w:marLeft w:val="0"/>
      <w:marRight w:val="0"/>
      <w:marTop w:val="0"/>
      <w:marBottom w:val="0"/>
      <w:divBdr>
        <w:top w:val="none" w:sz="0" w:space="0" w:color="auto"/>
        <w:left w:val="none" w:sz="0" w:space="0" w:color="auto"/>
        <w:bottom w:val="none" w:sz="0" w:space="0" w:color="auto"/>
        <w:right w:val="none" w:sz="0" w:space="0" w:color="auto"/>
      </w:divBdr>
    </w:div>
    <w:div w:id="847256273">
      <w:bodyDiv w:val="1"/>
      <w:marLeft w:val="0"/>
      <w:marRight w:val="0"/>
      <w:marTop w:val="0"/>
      <w:marBottom w:val="0"/>
      <w:divBdr>
        <w:top w:val="none" w:sz="0" w:space="0" w:color="auto"/>
        <w:left w:val="none" w:sz="0" w:space="0" w:color="auto"/>
        <w:bottom w:val="none" w:sz="0" w:space="0" w:color="auto"/>
        <w:right w:val="none" w:sz="0" w:space="0" w:color="auto"/>
      </w:divBdr>
    </w:div>
    <w:div w:id="882788232">
      <w:bodyDiv w:val="1"/>
      <w:marLeft w:val="0"/>
      <w:marRight w:val="0"/>
      <w:marTop w:val="0"/>
      <w:marBottom w:val="0"/>
      <w:divBdr>
        <w:top w:val="none" w:sz="0" w:space="0" w:color="auto"/>
        <w:left w:val="none" w:sz="0" w:space="0" w:color="auto"/>
        <w:bottom w:val="none" w:sz="0" w:space="0" w:color="auto"/>
        <w:right w:val="none" w:sz="0" w:space="0" w:color="auto"/>
      </w:divBdr>
    </w:div>
    <w:div w:id="208660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NSBS</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kkass</dc:creator>
  <dc:description/>
  <cp:lastModifiedBy>Lindsay McLellan</cp:lastModifiedBy>
  <cp:revision>11</cp:revision>
  <dcterms:created xsi:type="dcterms:W3CDTF">2025-04-29T18:20:00Z</dcterms:created>
  <dcterms:modified xsi:type="dcterms:W3CDTF">2025-05-01T17:13:00Z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22 for Word</vt:lpwstr>
  </property>
  <property fmtid="{D5CDD505-2E9C-101B-9397-08002B2CF9AE}" pid="4" name="LastSaved">
    <vt:filetime>2024-11-12T00:00:00Z</vt:filetime>
  </property>
  <property fmtid="{D5CDD505-2E9C-101B-9397-08002B2CF9AE}" pid="5" name="Producer">
    <vt:lpwstr>Adobe PDF Library 22.2.244</vt:lpwstr>
  </property>
  <property fmtid="{D5CDD505-2E9C-101B-9397-08002B2CF9AE}" pid="6" name="SourceModified">
    <vt:lpwstr>D:20190205201848</vt:lpwstr>
  </property>
</Properties>
</file>